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6B" w:rsidRDefault="001D006B" w:rsidP="001D006B">
      <w:pPr>
        <w:jc w:val="center"/>
        <w:rPr>
          <w:b/>
        </w:rPr>
      </w:pPr>
    </w:p>
    <w:p w:rsidR="001D006B" w:rsidRDefault="001D006B" w:rsidP="001D006B">
      <w:pPr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1D006B" w:rsidRDefault="001D006B" w:rsidP="001D006B">
      <w:pPr>
        <w:jc w:val="center"/>
        <w:rPr>
          <w:b/>
        </w:rPr>
      </w:pPr>
      <w:r>
        <w:rPr>
          <w:b/>
        </w:rPr>
        <w:t>18/2</w:t>
      </w:r>
      <w:r>
        <w:rPr>
          <w:b/>
        </w:rPr>
        <w:t>018 (</w:t>
      </w:r>
      <w:r>
        <w:rPr>
          <w:b/>
        </w:rPr>
        <w:t>X.30.)</w:t>
      </w:r>
      <w:bookmarkStart w:id="0" w:name="_GoBack"/>
      <w:bookmarkEnd w:id="0"/>
      <w:r>
        <w:rPr>
          <w:b/>
        </w:rPr>
        <w:t xml:space="preserve"> önkormányzati rendelete </w:t>
      </w:r>
    </w:p>
    <w:p w:rsidR="001D006B" w:rsidRDefault="001D006B" w:rsidP="001D006B">
      <w:pPr>
        <w:jc w:val="center"/>
        <w:rPr>
          <w:b/>
        </w:rPr>
      </w:pPr>
    </w:p>
    <w:p w:rsidR="001D006B" w:rsidRDefault="001D006B" w:rsidP="001D006B">
      <w:pPr>
        <w:jc w:val="center"/>
        <w:rPr>
          <w:b/>
        </w:rPr>
      </w:pPr>
      <w:r>
        <w:rPr>
          <w:b/>
        </w:rPr>
        <w:t xml:space="preserve">a települési támogatásokról és egyes </w:t>
      </w:r>
      <w:proofErr w:type="gramStart"/>
      <w:r>
        <w:rPr>
          <w:b/>
        </w:rPr>
        <w:t>szociális  ellátásokról</w:t>
      </w:r>
      <w:proofErr w:type="gramEnd"/>
      <w:r>
        <w:rPr>
          <w:b/>
        </w:rPr>
        <w:t xml:space="preserve"> szóló 8/2015.(II.27) önkormányzati rendelet módosításáról </w:t>
      </w:r>
    </w:p>
    <w:p w:rsidR="001D006B" w:rsidRDefault="001D006B" w:rsidP="001D006B">
      <w:pPr>
        <w:jc w:val="center"/>
      </w:pPr>
    </w:p>
    <w:p w:rsidR="001D006B" w:rsidRDefault="001D006B" w:rsidP="001D006B">
      <w:pPr>
        <w:jc w:val="center"/>
        <w:rPr>
          <w:b/>
        </w:rPr>
      </w:pPr>
    </w:p>
    <w:p w:rsidR="001D006B" w:rsidRDefault="001D006B" w:rsidP="001D006B">
      <w:pPr>
        <w:jc w:val="center"/>
      </w:pPr>
    </w:p>
    <w:p w:rsidR="001D006B" w:rsidRDefault="001D006B" w:rsidP="001D006B">
      <w:pPr>
        <w:jc w:val="both"/>
      </w:pPr>
      <w:r>
        <w:rPr>
          <w:snapToGrid w:val="0"/>
          <w:color w:val="000000"/>
          <w:szCs w:val="24"/>
        </w:rPr>
        <w:t>Ibrány Város Önkormányzatának képviselő-testülete a szociális igazgatásról és szociális ellátásokról szóló 1993. évi III. törvény 33.§ (7) bekezdésében, 48.§ (4) bekezdésében, 132.§ (</w:t>
      </w:r>
      <w:proofErr w:type="gramStart"/>
      <w:r>
        <w:rPr>
          <w:snapToGrid w:val="0"/>
          <w:color w:val="000000"/>
          <w:szCs w:val="24"/>
        </w:rPr>
        <w:t>4)bekezdés</w:t>
      </w:r>
      <w:proofErr w:type="gramEnd"/>
      <w:r>
        <w:rPr>
          <w:snapToGrid w:val="0"/>
          <w:color w:val="000000"/>
          <w:szCs w:val="24"/>
        </w:rPr>
        <w:t xml:space="preserve"> d) és g) kapott felhatalmazás alapján  </w:t>
      </w:r>
      <w:r>
        <w:t>az Alaptörvény 32. cikk (2) bekezdésében meghatározott   feladatkörében eljárva a következőket rendeli el:</w:t>
      </w:r>
    </w:p>
    <w:p w:rsidR="001D006B" w:rsidRDefault="001D006B" w:rsidP="001D006B">
      <w:pPr>
        <w:jc w:val="both"/>
      </w:pPr>
    </w:p>
    <w:p w:rsidR="001D006B" w:rsidRDefault="001D006B" w:rsidP="001D006B">
      <w:pPr>
        <w:jc w:val="center"/>
      </w:pPr>
      <w:r>
        <w:t>1.§</w:t>
      </w:r>
    </w:p>
    <w:p w:rsidR="001D006B" w:rsidRDefault="001D006B" w:rsidP="001D006B">
      <w:pPr>
        <w:jc w:val="center"/>
      </w:pPr>
    </w:p>
    <w:p w:rsidR="001D006B" w:rsidRDefault="001D006B" w:rsidP="001D006B">
      <w:pPr>
        <w:jc w:val="center"/>
      </w:pPr>
    </w:p>
    <w:p w:rsidR="001D006B" w:rsidRDefault="001D006B" w:rsidP="001D006B">
      <w:pPr>
        <w:pStyle w:val="Szvegtrzs"/>
        <w:spacing w:after="0"/>
        <w:jc w:val="both"/>
        <w:rPr>
          <w:b/>
        </w:rPr>
      </w:pPr>
      <w:r>
        <w:rPr>
          <w:b/>
        </w:rPr>
        <w:t xml:space="preserve">A települési támogatásokról és egyes </w:t>
      </w:r>
      <w:proofErr w:type="gramStart"/>
      <w:r>
        <w:rPr>
          <w:b/>
        </w:rPr>
        <w:t>szociális  ellátásokról</w:t>
      </w:r>
      <w:proofErr w:type="gramEnd"/>
      <w:r>
        <w:rPr>
          <w:b/>
        </w:rPr>
        <w:t xml:space="preserve"> szóló 8/2015.(II.27) önkormányzati rendelet (továbbiakban: Rendelet)  6.§ (6) bekezdésének a helyébe a következő rendelkezés lép :</w:t>
      </w:r>
    </w:p>
    <w:p w:rsidR="001D006B" w:rsidRDefault="001D006B" w:rsidP="001D006B">
      <w:pPr>
        <w:pStyle w:val="Szvegtrzs"/>
        <w:spacing w:after="0"/>
        <w:jc w:val="both"/>
        <w:rPr>
          <w:b/>
        </w:rPr>
      </w:pPr>
    </w:p>
    <w:p w:rsidR="001D006B" w:rsidRDefault="001D006B" w:rsidP="001D006B">
      <w:pPr>
        <w:ind w:left="426" w:hanging="426"/>
        <w:jc w:val="both"/>
        <w:rPr>
          <w:b/>
          <w:szCs w:val="24"/>
        </w:rPr>
      </w:pPr>
      <w:r>
        <w:rPr>
          <w:szCs w:val="24"/>
        </w:rPr>
        <w:t xml:space="preserve">„(6) Nem állapítható meg települési támogatás olyan személy részére, akinek, vagy vele közös háztartásban élő személynek a kérelem benyújtásakor az önkormányzat felé egy évet meghaladó lejárt </w:t>
      </w:r>
      <w:proofErr w:type="spellStart"/>
      <w:r>
        <w:rPr>
          <w:szCs w:val="24"/>
        </w:rPr>
        <w:t>határidejű</w:t>
      </w:r>
      <w:proofErr w:type="spellEnd"/>
      <w:r>
        <w:rPr>
          <w:szCs w:val="24"/>
        </w:rPr>
        <w:t xml:space="preserve"> adóhátraléka áll fenn, </w:t>
      </w:r>
      <w:r>
        <w:rPr>
          <w:b/>
          <w:szCs w:val="24"/>
        </w:rPr>
        <w:t xml:space="preserve">vagy az általa lakott illetve tulajdonában lévő egyéb ingatlan tekintetében nem jelentkezett </w:t>
      </w:r>
      <w:proofErr w:type="gramStart"/>
      <w:r>
        <w:rPr>
          <w:b/>
          <w:szCs w:val="24"/>
        </w:rPr>
        <w:t>be  a</w:t>
      </w:r>
      <w:proofErr w:type="gramEnd"/>
      <w:r>
        <w:rPr>
          <w:b/>
          <w:szCs w:val="24"/>
        </w:rPr>
        <w:t xml:space="preserve"> magánszemélyek kommunális adójába. </w:t>
      </w:r>
      <w:r>
        <w:rPr>
          <w:szCs w:val="24"/>
        </w:rPr>
        <w:t xml:space="preserve"> Jelen rendelkezés alkalmazásakor rendezettnek minősül a tartozás, ha annak megfizetésére a kötelezett fizetési könnyítést kapott </w:t>
      </w:r>
      <w:r>
        <w:rPr>
          <w:b/>
          <w:szCs w:val="24"/>
        </w:rPr>
        <w:t>és annak eleget tesz.”</w:t>
      </w:r>
    </w:p>
    <w:p w:rsidR="001D006B" w:rsidRDefault="001D006B" w:rsidP="001D006B">
      <w:pPr>
        <w:pStyle w:val="Szvegtrzs"/>
        <w:spacing w:after="0"/>
        <w:jc w:val="both"/>
        <w:rPr>
          <w:b/>
        </w:rPr>
      </w:pPr>
    </w:p>
    <w:p w:rsidR="001D006B" w:rsidRDefault="001D006B" w:rsidP="001D006B">
      <w:pPr>
        <w:jc w:val="both"/>
      </w:pPr>
    </w:p>
    <w:p w:rsidR="001D006B" w:rsidRDefault="001D006B" w:rsidP="001D006B">
      <w:pPr>
        <w:pStyle w:val="ListParagraph"/>
        <w:ind w:left="374" w:hanging="374"/>
        <w:jc w:val="both"/>
      </w:pPr>
    </w:p>
    <w:p w:rsidR="001D006B" w:rsidRDefault="001D006B" w:rsidP="001D006B">
      <w:pPr>
        <w:ind w:left="426" w:hanging="426"/>
        <w:jc w:val="center"/>
      </w:pPr>
    </w:p>
    <w:p w:rsidR="001D006B" w:rsidRDefault="001D006B" w:rsidP="001D006B">
      <w:pPr>
        <w:ind w:left="426" w:hanging="426"/>
        <w:jc w:val="center"/>
      </w:pPr>
      <w:r>
        <w:t>2.§</w:t>
      </w:r>
    </w:p>
    <w:p w:rsidR="001D006B" w:rsidRDefault="001D006B" w:rsidP="001D006B">
      <w:pPr>
        <w:ind w:left="426" w:hanging="426"/>
        <w:jc w:val="center"/>
      </w:pPr>
    </w:p>
    <w:p w:rsidR="001D006B" w:rsidRDefault="001D006B" w:rsidP="001D006B">
      <w:pPr>
        <w:pStyle w:val="Szvegtrzs"/>
        <w:spacing w:after="0"/>
        <w:jc w:val="center"/>
        <w:rPr>
          <w:szCs w:val="24"/>
        </w:rPr>
      </w:pPr>
      <w:r>
        <w:rPr>
          <w:szCs w:val="24"/>
        </w:rPr>
        <w:t>Záró rendelkezés</w:t>
      </w:r>
    </w:p>
    <w:p w:rsidR="001D006B" w:rsidRDefault="001D006B" w:rsidP="001D006B">
      <w:pPr>
        <w:pStyle w:val="Szvegtrzs"/>
        <w:spacing w:after="0"/>
        <w:jc w:val="center"/>
        <w:rPr>
          <w:szCs w:val="24"/>
        </w:rPr>
      </w:pPr>
    </w:p>
    <w:p w:rsidR="001D006B" w:rsidRDefault="001D006B" w:rsidP="001D006B">
      <w:pPr>
        <w:pStyle w:val="Szvegtrzs2"/>
        <w:spacing w:after="0" w:line="240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Ez a rendelet a kihirdetését követő napon lép hatályba és ezzel egyidejűleg hatályát veszti. </w:t>
      </w:r>
    </w:p>
    <w:p w:rsidR="001D006B" w:rsidRDefault="001D006B" w:rsidP="001D006B">
      <w:pPr>
        <w:pStyle w:val="Szvegtrzs"/>
        <w:spacing w:after="0"/>
        <w:jc w:val="both"/>
        <w:rPr>
          <w:szCs w:val="24"/>
        </w:rPr>
      </w:pPr>
    </w:p>
    <w:p w:rsidR="001D006B" w:rsidRDefault="001D006B" w:rsidP="001D006B">
      <w:pPr>
        <w:pStyle w:val="Cmsor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Ibrány, 2018. </w:t>
      </w:r>
      <w:proofErr w:type="gramStart"/>
      <w:r>
        <w:rPr>
          <w:b w:val="0"/>
          <w:sz w:val="24"/>
          <w:szCs w:val="24"/>
        </w:rPr>
        <w:t>október  29.</w:t>
      </w:r>
      <w:proofErr w:type="gramEnd"/>
    </w:p>
    <w:p w:rsidR="001D006B" w:rsidRDefault="001D006B" w:rsidP="001D006B">
      <w:pPr>
        <w:jc w:val="both"/>
      </w:pPr>
    </w:p>
    <w:p w:rsidR="001D006B" w:rsidRDefault="001D006B" w:rsidP="001D006B">
      <w:pPr>
        <w:jc w:val="both"/>
      </w:pPr>
      <w:r>
        <w:tab/>
      </w:r>
      <w:r>
        <w:tab/>
      </w:r>
      <w:r>
        <w:tab/>
      </w:r>
      <w:r>
        <w:tab/>
        <w:t>Berencsi Béla</w:t>
      </w:r>
      <w:r>
        <w:tab/>
      </w:r>
      <w:proofErr w:type="spellStart"/>
      <w:r>
        <w:t>sk</w:t>
      </w:r>
      <w:proofErr w:type="spellEnd"/>
      <w:r>
        <w:t>.</w:t>
      </w:r>
      <w:r>
        <w:tab/>
        <w:t xml:space="preserve">       Bakosiné Márton Mária </w:t>
      </w:r>
      <w:proofErr w:type="spellStart"/>
      <w:r>
        <w:t>sk</w:t>
      </w:r>
      <w:proofErr w:type="spellEnd"/>
      <w:r>
        <w:t>.</w:t>
      </w:r>
    </w:p>
    <w:p w:rsidR="001D006B" w:rsidRDefault="001D006B" w:rsidP="001D006B">
      <w:pPr>
        <w:jc w:val="both"/>
      </w:pPr>
      <w:r>
        <w:tab/>
      </w:r>
      <w:r>
        <w:tab/>
      </w:r>
      <w:r>
        <w:tab/>
      </w:r>
      <w:r>
        <w:tab/>
        <w:t>polgármester</w:t>
      </w:r>
      <w:r>
        <w:tab/>
      </w:r>
      <w:r>
        <w:tab/>
      </w:r>
      <w:r>
        <w:tab/>
      </w:r>
      <w:r>
        <w:tab/>
        <w:t>jegyző</w:t>
      </w:r>
    </w:p>
    <w:p w:rsidR="004872A6" w:rsidRDefault="004872A6"/>
    <w:sectPr w:rsidR="0048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6B"/>
    <w:rsid w:val="001D006B"/>
    <w:rsid w:val="004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2A4D"/>
  <w15:chartTrackingRefBased/>
  <w15:docId w15:val="{4FE52E16-0662-44A5-99EA-AEF360E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00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D00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1D006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1D006B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1D00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D006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1D00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Paragraph">
    <w:name w:val="List Paragraph"/>
    <w:basedOn w:val="Norml"/>
    <w:rsid w:val="001D006B"/>
    <w:pPr>
      <w:ind w:left="720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2018-10-30T09:49:00Z</dcterms:created>
  <dcterms:modified xsi:type="dcterms:W3CDTF">2018-10-30T09:51:00Z</dcterms:modified>
</cp:coreProperties>
</file>