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2F5" w:rsidRDefault="004F72F5" w:rsidP="004F72F5">
      <w:pPr>
        <w:rPr>
          <w:sz w:val="22"/>
          <w:szCs w:val="22"/>
        </w:rPr>
      </w:pPr>
    </w:p>
    <w:p w:rsidR="004F72F5" w:rsidRDefault="004F72F5" w:rsidP="004F72F5">
      <w:pPr>
        <w:rPr>
          <w:sz w:val="22"/>
          <w:szCs w:val="22"/>
        </w:rPr>
      </w:pPr>
    </w:p>
    <w:p w:rsidR="004F72F5" w:rsidRDefault="004F72F5" w:rsidP="004F72F5">
      <w:pPr>
        <w:rPr>
          <w:sz w:val="22"/>
          <w:szCs w:val="22"/>
        </w:rPr>
      </w:pPr>
    </w:p>
    <w:p w:rsidR="004F72F5" w:rsidRPr="00F160CB" w:rsidRDefault="00F160CB" w:rsidP="00F160CB">
      <w:pPr>
        <w:jc w:val="center"/>
        <w:rPr>
          <w:b/>
          <w:sz w:val="22"/>
          <w:szCs w:val="22"/>
        </w:rPr>
      </w:pPr>
      <w:r>
        <w:rPr>
          <w:b/>
          <w:sz w:val="22"/>
          <w:szCs w:val="22"/>
        </w:rPr>
        <w:t>B6</w:t>
      </w:r>
    </w:p>
    <w:p w:rsidR="004F72F5" w:rsidRDefault="004F72F5" w:rsidP="004F72F5">
      <w:pPr>
        <w:jc w:val="center"/>
        <w:rPr>
          <w:b/>
        </w:rPr>
      </w:pPr>
      <w:r>
        <w:rPr>
          <w:b/>
        </w:rPr>
        <w:t>IBRÁNY VÁROS ÖNKORMÁNYZATA KÉPVISELŐ TESTÜLETÉNEK</w:t>
      </w:r>
    </w:p>
    <w:p w:rsidR="004F72F5" w:rsidRDefault="004F72F5" w:rsidP="004F72F5">
      <w:pPr>
        <w:jc w:val="center"/>
        <w:rPr>
          <w:b/>
        </w:rPr>
      </w:pPr>
      <w:r>
        <w:rPr>
          <w:b/>
        </w:rPr>
        <w:t>24/2018. (XII.18.</w:t>
      </w:r>
      <w:proofErr w:type="gramStart"/>
      <w:r>
        <w:rPr>
          <w:b/>
        </w:rPr>
        <w:t>)Önkormányzati</w:t>
      </w:r>
      <w:proofErr w:type="gramEnd"/>
      <w:r>
        <w:rPr>
          <w:b/>
        </w:rPr>
        <w:t xml:space="preserve"> rendelete</w:t>
      </w:r>
    </w:p>
    <w:p w:rsidR="004F72F5" w:rsidRDefault="004F72F5" w:rsidP="004F72F5">
      <w:pPr>
        <w:jc w:val="center"/>
        <w:rPr>
          <w:b/>
        </w:rPr>
      </w:pPr>
    </w:p>
    <w:p w:rsidR="004F72F5" w:rsidRDefault="004F72F5" w:rsidP="004F72F5">
      <w:pPr>
        <w:rPr>
          <w:b/>
        </w:rPr>
      </w:pPr>
    </w:p>
    <w:p w:rsidR="004F72F5" w:rsidRDefault="004F72F5" w:rsidP="004F72F5">
      <w:pPr>
        <w:jc w:val="center"/>
        <w:rPr>
          <w:b/>
          <w:bCs/>
          <w:iCs/>
        </w:rPr>
      </w:pPr>
      <w:r>
        <w:rPr>
          <w:b/>
          <w:bCs/>
          <w:iCs/>
        </w:rPr>
        <w:t xml:space="preserve">az önkormányzat vagyonáról és a vagyongazdálkodás szabályairól szóló 8/2012. (IV.06.) </w:t>
      </w:r>
      <w:r>
        <w:rPr>
          <w:b/>
          <w:szCs w:val="24"/>
        </w:rPr>
        <w:t>Önkormányzati</w:t>
      </w:r>
      <w:r>
        <w:rPr>
          <w:b/>
          <w:i/>
          <w:szCs w:val="24"/>
        </w:rPr>
        <w:t xml:space="preserve"> </w:t>
      </w:r>
      <w:r>
        <w:rPr>
          <w:b/>
          <w:bCs/>
          <w:iCs/>
        </w:rPr>
        <w:t>rendelet módosítása</w:t>
      </w:r>
    </w:p>
    <w:p w:rsidR="004F72F5" w:rsidRDefault="004F72F5" w:rsidP="004F72F5">
      <w:pPr>
        <w:jc w:val="center"/>
        <w:rPr>
          <w:bCs/>
          <w:iCs/>
        </w:rPr>
      </w:pPr>
    </w:p>
    <w:p w:rsidR="004F72F5" w:rsidRDefault="004F72F5" w:rsidP="004F72F5">
      <w:pPr>
        <w:pStyle w:val="Szvegtrzs"/>
        <w:rPr>
          <w:szCs w:val="24"/>
        </w:rPr>
      </w:pPr>
      <w:r>
        <w:rPr>
          <w:szCs w:val="24"/>
        </w:rPr>
        <w:t xml:space="preserve">Ibrány Város Önkormányzatának Képviselő-testülete a Nemzeti vagyonról szóló 2011. évi CXCVI. Tv. 10.§. (1) bekezdésében kapott felhatalmazás alapján, Magyarország Alaptörvénye 32. cikk (1) bekezdés a), valamint Magyarország helyi önkormányzatairól szóló 2011. évi CLXXXIX. Tv. 110. §. (1), pontjában meghatározott feladatkörében eljárva Ibrány Város Önkormányzatának vagyonáról és a vagyongazdálkodás szabályairól az alábbiakat rendeli </w:t>
      </w:r>
      <w:proofErr w:type="gramStart"/>
      <w:r>
        <w:rPr>
          <w:szCs w:val="24"/>
        </w:rPr>
        <w:t>el :</w:t>
      </w:r>
      <w:proofErr w:type="gramEnd"/>
    </w:p>
    <w:p w:rsidR="004F72F5" w:rsidRDefault="004F72F5" w:rsidP="004F72F5">
      <w:pPr>
        <w:jc w:val="center"/>
        <w:rPr>
          <w:bCs/>
          <w:iCs/>
          <w:szCs w:val="24"/>
        </w:rPr>
      </w:pPr>
    </w:p>
    <w:p w:rsidR="004F72F5" w:rsidRDefault="004F72F5" w:rsidP="004F72F5">
      <w:pPr>
        <w:jc w:val="center"/>
        <w:rPr>
          <w:bCs/>
          <w:iCs/>
        </w:rPr>
      </w:pPr>
    </w:p>
    <w:p w:rsidR="004F72F5" w:rsidRDefault="004F72F5" w:rsidP="004F72F5">
      <w:pPr>
        <w:jc w:val="center"/>
      </w:pPr>
      <w:r>
        <w:t>1.§</w:t>
      </w:r>
    </w:p>
    <w:p w:rsidR="004F72F5" w:rsidRDefault="004F72F5" w:rsidP="004F72F5">
      <w:pPr>
        <w:jc w:val="center"/>
      </w:pPr>
    </w:p>
    <w:p w:rsidR="004F72F5" w:rsidRDefault="004F72F5" w:rsidP="004F72F5">
      <w:pPr>
        <w:jc w:val="both"/>
      </w:pPr>
      <w:r>
        <w:rPr>
          <w:b/>
          <w:bCs/>
          <w:iCs/>
          <w:sz w:val="23"/>
          <w:szCs w:val="23"/>
        </w:rPr>
        <w:t xml:space="preserve">Az önkormányzat vagyonáról és a vagyongazdálkodás szabályairól szóló 8/2012. (IV.06.) Önkormányzati rendelet (továbbiakban: rendelet) </w:t>
      </w:r>
    </w:p>
    <w:p w:rsidR="004F72F5" w:rsidRDefault="004F72F5" w:rsidP="004F72F5">
      <w:pPr>
        <w:jc w:val="both"/>
      </w:pPr>
    </w:p>
    <w:p w:rsidR="004F72F5" w:rsidRDefault="004F72F5" w:rsidP="004F72F5">
      <w:pPr>
        <w:pStyle w:val="Szvegtrzsbehzssal"/>
        <w:numPr>
          <w:ilvl w:val="0"/>
          <w:numId w:val="1"/>
        </w:numPr>
        <w:spacing w:after="0"/>
        <w:ind w:left="567" w:hanging="567"/>
        <w:jc w:val="both"/>
        <w:rPr>
          <w:iCs/>
          <w:szCs w:val="24"/>
        </w:rPr>
      </w:pPr>
      <w:r>
        <w:rPr>
          <w:iCs/>
          <w:szCs w:val="24"/>
        </w:rPr>
        <w:t>1. melléklete helyébe a jelen rendelet 1. melléklete lép.</w:t>
      </w:r>
    </w:p>
    <w:p w:rsidR="004F72F5" w:rsidRDefault="004F72F5" w:rsidP="004F72F5">
      <w:pPr>
        <w:pStyle w:val="Szvegtrzsbehzssal"/>
        <w:numPr>
          <w:ilvl w:val="0"/>
          <w:numId w:val="1"/>
        </w:numPr>
        <w:spacing w:after="0"/>
        <w:ind w:left="567" w:hanging="567"/>
        <w:jc w:val="both"/>
        <w:rPr>
          <w:iCs/>
          <w:szCs w:val="24"/>
        </w:rPr>
      </w:pPr>
      <w:r>
        <w:rPr>
          <w:iCs/>
          <w:szCs w:val="24"/>
        </w:rPr>
        <w:t>2. melléklete helyébe a jelen rendelet 2. melléklete lép.</w:t>
      </w:r>
    </w:p>
    <w:p w:rsidR="004F72F5" w:rsidRDefault="004F72F5" w:rsidP="004F72F5">
      <w:pPr>
        <w:pStyle w:val="Szvegtrzsbehzssal"/>
        <w:numPr>
          <w:ilvl w:val="0"/>
          <w:numId w:val="1"/>
        </w:numPr>
        <w:spacing w:after="0"/>
        <w:ind w:left="567" w:hanging="567"/>
        <w:jc w:val="both"/>
        <w:rPr>
          <w:iCs/>
          <w:szCs w:val="24"/>
        </w:rPr>
      </w:pPr>
      <w:r>
        <w:rPr>
          <w:iCs/>
          <w:szCs w:val="24"/>
        </w:rPr>
        <w:t>3. melléklete helyébe a jelen rendelet 3. melléklete lép.</w:t>
      </w:r>
    </w:p>
    <w:p w:rsidR="004F72F5" w:rsidRDefault="004F72F5" w:rsidP="004F72F5">
      <w:pPr>
        <w:jc w:val="both"/>
      </w:pPr>
    </w:p>
    <w:p w:rsidR="004F72F5" w:rsidRDefault="004F72F5" w:rsidP="004F72F5">
      <w:pPr>
        <w:jc w:val="center"/>
      </w:pPr>
      <w:r>
        <w:t>2.§.</w:t>
      </w:r>
    </w:p>
    <w:p w:rsidR="004F72F5" w:rsidRDefault="004F72F5" w:rsidP="004F72F5">
      <w:pPr>
        <w:jc w:val="center"/>
      </w:pPr>
    </w:p>
    <w:p w:rsidR="004F72F5" w:rsidRDefault="004F72F5" w:rsidP="004F72F5">
      <w:pPr>
        <w:jc w:val="both"/>
      </w:pPr>
    </w:p>
    <w:p w:rsidR="004F72F5" w:rsidRDefault="004F72F5" w:rsidP="004F72F5">
      <w:pPr>
        <w:jc w:val="both"/>
      </w:pPr>
      <w:r>
        <w:t xml:space="preserve"> Ez a rendelet a kihirdetés napját követő napon lép hatályba, és ezzel egyidejűleg hatályát veszti.</w:t>
      </w:r>
    </w:p>
    <w:p w:rsidR="004F72F5" w:rsidRDefault="004F72F5" w:rsidP="004F72F5">
      <w:pPr>
        <w:jc w:val="both"/>
      </w:pPr>
      <w:r>
        <w:t xml:space="preserve">   </w:t>
      </w:r>
    </w:p>
    <w:p w:rsidR="004F72F5" w:rsidRDefault="004F72F5" w:rsidP="004F72F5">
      <w:pPr>
        <w:jc w:val="both"/>
      </w:pPr>
    </w:p>
    <w:p w:rsidR="004F72F5" w:rsidRDefault="004F72F5" w:rsidP="004F72F5">
      <w:pPr>
        <w:jc w:val="center"/>
      </w:pPr>
    </w:p>
    <w:p w:rsidR="004F72F5" w:rsidRDefault="004F72F5" w:rsidP="004F72F5">
      <w:pPr>
        <w:jc w:val="center"/>
        <w:rPr>
          <w:b/>
        </w:rPr>
      </w:pPr>
    </w:p>
    <w:p w:rsidR="004F72F5" w:rsidRDefault="004F72F5" w:rsidP="004F72F5">
      <w:pPr>
        <w:jc w:val="both"/>
        <w:rPr>
          <w:b/>
        </w:rPr>
      </w:pPr>
      <w:r>
        <w:rPr>
          <w:b/>
        </w:rPr>
        <w:t>Ibrány, 2018. december 17.</w:t>
      </w:r>
    </w:p>
    <w:p w:rsidR="004F72F5" w:rsidRDefault="004F72F5" w:rsidP="004F72F5">
      <w:pPr>
        <w:jc w:val="both"/>
        <w:rPr>
          <w:b/>
        </w:rPr>
      </w:pPr>
    </w:p>
    <w:p w:rsidR="004F72F5" w:rsidRDefault="004F72F5" w:rsidP="004F72F5">
      <w:pPr>
        <w:jc w:val="both"/>
        <w:rPr>
          <w:b/>
        </w:rPr>
      </w:pPr>
    </w:p>
    <w:p w:rsidR="004F72F5" w:rsidRDefault="004F72F5" w:rsidP="004F72F5">
      <w:pPr>
        <w:jc w:val="both"/>
        <w:rPr>
          <w:b/>
        </w:rPr>
      </w:pPr>
    </w:p>
    <w:p w:rsidR="004F72F5" w:rsidRDefault="004F72F5" w:rsidP="004F72F5">
      <w:pPr>
        <w:jc w:val="both"/>
        <w:rPr>
          <w:b/>
        </w:rPr>
      </w:pPr>
    </w:p>
    <w:p w:rsidR="004F72F5" w:rsidRDefault="00765EE2" w:rsidP="004F72F5">
      <w:pPr>
        <w:jc w:val="both"/>
        <w:rPr>
          <w:b/>
        </w:rPr>
      </w:pPr>
      <w:r>
        <w:rPr>
          <w:b/>
        </w:rPr>
        <w:tab/>
      </w:r>
      <w:r>
        <w:rPr>
          <w:b/>
        </w:rPr>
        <w:tab/>
      </w:r>
      <w:r>
        <w:rPr>
          <w:b/>
        </w:rPr>
        <w:tab/>
        <w:t xml:space="preserve">Trencsényi Imre </w:t>
      </w:r>
      <w:r>
        <w:rPr>
          <w:b/>
        </w:rPr>
        <w:tab/>
      </w:r>
      <w:r>
        <w:rPr>
          <w:b/>
        </w:rPr>
        <w:tab/>
      </w:r>
      <w:r>
        <w:rPr>
          <w:b/>
        </w:rPr>
        <w:tab/>
      </w:r>
      <w:r>
        <w:rPr>
          <w:b/>
        </w:rPr>
        <w:tab/>
      </w:r>
      <w:bookmarkStart w:id="0" w:name="_GoBack"/>
      <w:bookmarkEnd w:id="0"/>
      <w:proofErr w:type="spellStart"/>
      <w:r>
        <w:rPr>
          <w:b/>
        </w:rPr>
        <w:t>Bakosiné</w:t>
      </w:r>
      <w:proofErr w:type="spellEnd"/>
      <w:r>
        <w:rPr>
          <w:b/>
        </w:rPr>
        <w:t xml:space="preserve"> Márton Mária </w:t>
      </w:r>
    </w:p>
    <w:p w:rsidR="004F72F5" w:rsidRDefault="004F72F5" w:rsidP="004F72F5">
      <w:pPr>
        <w:jc w:val="both"/>
        <w:rPr>
          <w:b/>
        </w:rPr>
      </w:pPr>
      <w:r>
        <w:rPr>
          <w:b/>
        </w:rPr>
        <w:tab/>
      </w:r>
      <w:r>
        <w:rPr>
          <w:b/>
        </w:rPr>
        <w:tab/>
      </w:r>
      <w:r>
        <w:rPr>
          <w:b/>
        </w:rPr>
        <w:tab/>
        <w:t>Alpolgármester</w:t>
      </w:r>
      <w:r>
        <w:rPr>
          <w:b/>
        </w:rPr>
        <w:tab/>
      </w:r>
      <w:r>
        <w:rPr>
          <w:b/>
        </w:rPr>
        <w:tab/>
      </w:r>
      <w:r>
        <w:rPr>
          <w:b/>
        </w:rPr>
        <w:tab/>
      </w:r>
      <w:r>
        <w:rPr>
          <w:b/>
        </w:rPr>
        <w:tab/>
      </w:r>
      <w:r>
        <w:rPr>
          <w:b/>
        </w:rPr>
        <w:tab/>
        <w:t>jegyző</w:t>
      </w:r>
    </w:p>
    <w:p w:rsidR="004F72F5" w:rsidRDefault="004F72F5" w:rsidP="004F72F5"/>
    <w:p w:rsidR="004F72F5" w:rsidRDefault="004F72F5" w:rsidP="004F72F5"/>
    <w:p w:rsidR="00DB3030" w:rsidRDefault="00DB3030"/>
    <w:sectPr w:rsidR="00DB3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D71A51"/>
    <w:multiLevelType w:val="hybridMultilevel"/>
    <w:tmpl w:val="FFBEA66A"/>
    <w:lvl w:ilvl="0" w:tplc="8D880074">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2F5"/>
    <w:rsid w:val="004F72F5"/>
    <w:rsid w:val="00765EE2"/>
    <w:rsid w:val="00DB3030"/>
    <w:rsid w:val="00F160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3080"/>
  <w15:chartTrackingRefBased/>
  <w15:docId w15:val="{B1B81E60-DA02-4759-B961-5F94026AF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F72F5"/>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semiHidden/>
    <w:unhideWhenUsed/>
    <w:rsid w:val="004F72F5"/>
    <w:pPr>
      <w:jc w:val="both"/>
    </w:pPr>
  </w:style>
  <w:style w:type="character" w:customStyle="1" w:styleId="SzvegtrzsChar">
    <w:name w:val="Szövegtörzs Char"/>
    <w:basedOn w:val="Bekezdsalapbettpusa"/>
    <w:link w:val="Szvegtrzs"/>
    <w:semiHidden/>
    <w:rsid w:val="004F72F5"/>
    <w:rPr>
      <w:rFonts w:ascii="Times New Roman" w:eastAsia="Times New Roman" w:hAnsi="Times New Roman" w:cs="Times New Roman"/>
      <w:sz w:val="24"/>
      <w:szCs w:val="20"/>
      <w:lang w:eastAsia="hu-HU"/>
    </w:rPr>
  </w:style>
  <w:style w:type="paragraph" w:styleId="Szvegtrzsbehzssal">
    <w:name w:val="Body Text Indent"/>
    <w:basedOn w:val="Norml"/>
    <w:link w:val="SzvegtrzsbehzssalChar"/>
    <w:semiHidden/>
    <w:unhideWhenUsed/>
    <w:rsid w:val="004F72F5"/>
    <w:pPr>
      <w:spacing w:after="120"/>
      <w:ind w:left="283"/>
    </w:pPr>
  </w:style>
  <w:style w:type="character" w:customStyle="1" w:styleId="SzvegtrzsbehzssalChar">
    <w:name w:val="Szövegtörzs behúzással Char"/>
    <w:basedOn w:val="Bekezdsalapbettpusa"/>
    <w:link w:val="Szvegtrzsbehzssal"/>
    <w:semiHidden/>
    <w:rsid w:val="004F72F5"/>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1051</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Bakosiné Márton Mária</dc:creator>
  <cp:keywords/>
  <dc:description/>
  <cp:lastModifiedBy>Kozmáné Albecz Rita</cp:lastModifiedBy>
  <cp:revision>3</cp:revision>
  <dcterms:created xsi:type="dcterms:W3CDTF">2018-12-27T15:09:00Z</dcterms:created>
  <dcterms:modified xsi:type="dcterms:W3CDTF">2019-01-23T09:13:00Z</dcterms:modified>
</cp:coreProperties>
</file>