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1D0" w:rsidRPr="00480027" w:rsidRDefault="000941D0" w:rsidP="000941D0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:rsidR="000941D0" w:rsidRPr="00480027" w:rsidRDefault="000941D0" w:rsidP="000941D0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:rsidR="000941D0" w:rsidRPr="00480027" w:rsidRDefault="000941D0" w:rsidP="000941D0">
      <w:pPr>
        <w:jc w:val="center"/>
        <w:rPr>
          <w:b/>
          <w:bCs/>
          <w:iCs/>
          <w:szCs w:val="24"/>
        </w:rPr>
      </w:pPr>
      <w:r w:rsidRPr="00480027">
        <w:rPr>
          <w:b/>
          <w:bCs/>
          <w:iCs/>
          <w:szCs w:val="24"/>
        </w:rPr>
        <w:t>4 melléklete</w:t>
      </w:r>
      <w:r w:rsidR="00B160E0">
        <w:rPr>
          <w:rStyle w:val="Lbjegyzet-hivatkozs"/>
          <w:b/>
          <w:bCs/>
          <w:iCs/>
          <w:szCs w:val="24"/>
        </w:rPr>
        <w:footnoteReference w:id="1"/>
      </w:r>
    </w:p>
    <w:p w:rsidR="000941D0" w:rsidRPr="00480027" w:rsidRDefault="000941D0" w:rsidP="000941D0">
      <w:pPr>
        <w:jc w:val="center"/>
        <w:rPr>
          <w:b/>
          <w:bCs/>
          <w:iCs/>
          <w:szCs w:val="24"/>
        </w:rPr>
      </w:pPr>
    </w:p>
    <w:p w:rsidR="000941D0" w:rsidRPr="00480027" w:rsidRDefault="000941D0" w:rsidP="000941D0">
      <w:pPr>
        <w:jc w:val="center"/>
        <w:rPr>
          <w:b/>
          <w:bCs/>
          <w:iCs/>
          <w:szCs w:val="24"/>
        </w:rPr>
      </w:pPr>
    </w:p>
    <w:p w:rsidR="000941D0" w:rsidRPr="00480027" w:rsidRDefault="000941D0" w:rsidP="000941D0">
      <w:pPr>
        <w:jc w:val="center"/>
        <w:rPr>
          <w:b/>
          <w:bCs/>
          <w:iCs/>
          <w:szCs w:val="24"/>
        </w:rPr>
      </w:pPr>
      <w:r w:rsidRPr="00480027">
        <w:rPr>
          <w:b/>
          <w:bCs/>
          <w:iCs/>
          <w:szCs w:val="24"/>
        </w:rPr>
        <w:t>KIMUTATÁS</w:t>
      </w:r>
    </w:p>
    <w:p w:rsidR="000941D0" w:rsidRPr="00480027" w:rsidRDefault="000941D0" w:rsidP="000941D0">
      <w:pPr>
        <w:jc w:val="center"/>
        <w:rPr>
          <w:b/>
          <w:bCs/>
          <w:iCs/>
          <w:szCs w:val="24"/>
        </w:rPr>
      </w:pPr>
    </w:p>
    <w:p w:rsidR="000941D0" w:rsidRPr="00480027" w:rsidRDefault="000941D0" w:rsidP="000941D0">
      <w:pPr>
        <w:jc w:val="center"/>
        <w:rPr>
          <w:b/>
          <w:bCs/>
          <w:iCs/>
          <w:szCs w:val="24"/>
        </w:rPr>
      </w:pPr>
      <w:r w:rsidRPr="00480027">
        <w:rPr>
          <w:b/>
          <w:bCs/>
          <w:iCs/>
          <w:szCs w:val="24"/>
        </w:rPr>
        <w:t>Az önkormányzati tulajdonban lévő saját kivitelezésben felújított, karbantartott határozott időre bérbeadott költségtérítéses lakásokról</w:t>
      </w:r>
    </w:p>
    <w:p w:rsidR="000941D0" w:rsidRPr="00480027" w:rsidRDefault="000941D0" w:rsidP="000941D0">
      <w:pPr>
        <w:jc w:val="center"/>
        <w:rPr>
          <w:b/>
          <w:bCs/>
          <w:iCs/>
          <w:szCs w:val="24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126"/>
        <w:gridCol w:w="3827"/>
        <w:gridCol w:w="1202"/>
      </w:tblGrid>
      <w:tr w:rsidR="000941D0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spacing w:after="160" w:line="259" w:lineRule="auto"/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>Komfortfokozat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alapterület</w:t>
            </w:r>
            <w:r>
              <w:rPr>
                <w:b/>
                <w:sz w:val="22"/>
                <w:szCs w:val="22"/>
              </w:rPr>
              <w:t xml:space="preserve">   m2</w:t>
            </w:r>
          </w:p>
        </w:tc>
      </w:tr>
      <w:tr w:rsidR="000941D0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0941D0">
            <w:pPr>
              <w:numPr>
                <w:ilvl w:val="0"/>
                <w:numId w:val="1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Ibrány, Tisza utca 3.</w:t>
            </w:r>
          </w:p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 xml:space="preserve">Komfortos    </w:t>
            </w:r>
            <w:r>
              <w:rPr>
                <w:b/>
                <w:szCs w:val="22"/>
              </w:rPr>
              <w:t>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0941D0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0941D0">
            <w:pPr>
              <w:numPr>
                <w:ilvl w:val="0"/>
                <w:numId w:val="1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Ibrány, Radnóti u. 2.</w:t>
            </w:r>
          </w:p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 xml:space="preserve">Komfortos    </w:t>
            </w:r>
            <w:r>
              <w:rPr>
                <w:b/>
                <w:szCs w:val="22"/>
              </w:rPr>
              <w:t>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0941D0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0941D0">
            <w:pPr>
              <w:numPr>
                <w:ilvl w:val="0"/>
                <w:numId w:val="1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Ibrány, Nagyerdő 40.</w:t>
            </w:r>
          </w:p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 xml:space="preserve">Komfortos    </w:t>
            </w:r>
            <w:r>
              <w:rPr>
                <w:b/>
                <w:szCs w:val="22"/>
              </w:rPr>
              <w:t>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</w:tc>
      </w:tr>
      <w:tr w:rsidR="000941D0" w:rsidRPr="00480027" w:rsidTr="00890FE9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0941D0">
            <w:pPr>
              <w:numPr>
                <w:ilvl w:val="0"/>
                <w:numId w:val="1"/>
              </w:numPr>
              <w:rPr>
                <w:b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 w:rsidRPr="00480027">
              <w:rPr>
                <w:b/>
                <w:sz w:val="22"/>
                <w:szCs w:val="22"/>
              </w:rPr>
              <w:t>Ibrány, Bajcs</w:t>
            </w:r>
            <w:r>
              <w:rPr>
                <w:b/>
                <w:sz w:val="22"/>
                <w:szCs w:val="22"/>
              </w:rPr>
              <w:t>y</w:t>
            </w:r>
            <w:r w:rsidRPr="00480027">
              <w:rPr>
                <w:b/>
                <w:sz w:val="22"/>
                <w:szCs w:val="22"/>
              </w:rPr>
              <w:t xml:space="preserve"> u. 13. </w:t>
            </w:r>
          </w:p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Cs w:val="22"/>
              </w:rPr>
            </w:pPr>
            <w:r w:rsidRPr="00480027">
              <w:rPr>
                <w:b/>
                <w:szCs w:val="22"/>
              </w:rPr>
              <w:t xml:space="preserve">Komfortos    </w:t>
            </w:r>
            <w:r>
              <w:rPr>
                <w:b/>
                <w:szCs w:val="22"/>
              </w:rPr>
              <w:t>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1D0" w:rsidRPr="00480027" w:rsidRDefault="000941D0" w:rsidP="00890FE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</w:tr>
    </w:tbl>
    <w:p w:rsidR="008B32E5" w:rsidRDefault="008B32E5"/>
    <w:sectPr w:rsidR="008B32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0E0" w:rsidRDefault="00B160E0" w:rsidP="00B160E0">
      <w:r>
        <w:separator/>
      </w:r>
    </w:p>
  </w:endnote>
  <w:endnote w:type="continuationSeparator" w:id="0">
    <w:p w:rsidR="00B160E0" w:rsidRDefault="00B160E0" w:rsidP="00B16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0E0" w:rsidRDefault="00B160E0" w:rsidP="00B160E0">
      <w:r>
        <w:separator/>
      </w:r>
    </w:p>
  </w:footnote>
  <w:footnote w:type="continuationSeparator" w:id="0">
    <w:p w:rsidR="00B160E0" w:rsidRDefault="00B160E0" w:rsidP="00B160E0">
      <w:r>
        <w:continuationSeparator/>
      </w:r>
    </w:p>
  </w:footnote>
  <w:footnote w:id="1">
    <w:p w:rsidR="00B160E0" w:rsidRDefault="00B160E0">
      <w:pPr>
        <w:pStyle w:val="Lbjegyzetszveg"/>
      </w:pPr>
      <w:r>
        <w:rPr>
          <w:rStyle w:val="Lbjegyzet-hivatkozs"/>
        </w:rPr>
        <w:footnoteRef/>
      </w:r>
      <w:r>
        <w:t xml:space="preserve"> Kiegészítette a 10/2018 (VI.14.) önkormányzati rendelet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644BC6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1D0"/>
    <w:rsid w:val="000941D0"/>
    <w:rsid w:val="008B32E5"/>
    <w:rsid w:val="00B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EB5F"/>
  <w15:chartTrackingRefBased/>
  <w15:docId w15:val="{EC077CFE-E958-4529-88DC-DAF36AFE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941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160E0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60E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160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509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2018-06-14T09:18:00Z</dcterms:created>
  <dcterms:modified xsi:type="dcterms:W3CDTF">2018-06-14T09:21:00Z</dcterms:modified>
</cp:coreProperties>
</file>