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53" w:rsidRDefault="00870253" w:rsidP="00870253">
      <w:pPr>
        <w:jc w:val="both"/>
        <w:rPr>
          <w:szCs w:val="24"/>
        </w:rPr>
      </w:pPr>
    </w:p>
    <w:p w:rsidR="00870253" w:rsidRPr="0027751D" w:rsidRDefault="00870253" w:rsidP="00870253">
      <w:pPr>
        <w:pStyle w:val="Cm"/>
        <w:rPr>
          <w:rFonts w:ascii="Times New Roman" w:hAnsi="Times New Roman" w:cs="Times New Roman"/>
          <w:i w:val="0"/>
          <w:iCs/>
          <w:u w:val="none"/>
        </w:rPr>
      </w:pPr>
      <w:r w:rsidRPr="0027751D">
        <w:rPr>
          <w:rFonts w:ascii="Times New Roman" w:hAnsi="Times New Roman" w:cs="Times New Roman"/>
          <w:i w:val="0"/>
          <w:iCs/>
          <w:u w:val="none"/>
        </w:rPr>
        <w:t xml:space="preserve">Ibrány Város Önkormányzata képviselő-testületének </w:t>
      </w:r>
    </w:p>
    <w:p w:rsidR="00870253" w:rsidRPr="0027751D" w:rsidRDefault="00870253" w:rsidP="00870253">
      <w:pPr>
        <w:pStyle w:val="Cm"/>
        <w:rPr>
          <w:rFonts w:ascii="Times New Roman" w:hAnsi="Times New Roman" w:cs="Times New Roman"/>
          <w:i w:val="0"/>
          <w:iCs/>
          <w:u w:val="none"/>
        </w:rPr>
      </w:pPr>
      <w:r w:rsidRPr="0027751D">
        <w:rPr>
          <w:rFonts w:ascii="Times New Roman" w:hAnsi="Times New Roman" w:cs="Times New Roman"/>
          <w:i w:val="0"/>
          <w:iCs/>
          <w:u w:val="none"/>
        </w:rPr>
        <w:t>14/2014. (VIII. 27.) önkormányzati rendelete</w:t>
      </w:r>
      <w:r w:rsidR="004D2B08">
        <w:rPr>
          <w:rStyle w:val="Lbjegyzet-hivatkozs"/>
          <w:rFonts w:ascii="Times New Roman" w:hAnsi="Times New Roman" w:cs="Times New Roman"/>
          <w:i w:val="0"/>
          <w:iCs/>
          <w:u w:val="none"/>
        </w:rPr>
        <w:footnoteReference w:id="1"/>
      </w:r>
    </w:p>
    <w:p w:rsidR="00870253" w:rsidRPr="006E7993" w:rsidRDefault="00870253" w:rsidP="00870253">
      <w:pPr>
        <w:jc w:val="center"/>
        <w:rPr>
          <w:b/>
        </w:rPr>
      </w:pPr>
    </w:p>
    <w:p w:rsidR="00870253" w:rsidRPr="006E7993" w:rsidRDefault="00870253" w:rsidP="00870253">
      <w:pPr>
        <w:jc w:val="center"/>
        <w:rPr>
          <w:b/>
        </w:rPr>
      </w:pPr>
      <w:r w:rsidRPr="006E7993">
        <w:rPr>
          <w:b/>
        </w:rPr>
        <w:t>A</w:t>
      </w:r>
      <w:r w:rsidRPr="006E7993">
        <w:t xml:space="preserve"> </w:t>
      </w:r>
      <w:r w:rsidRPr="006E7993">
        <w:rPr>
          <w:b/>
        </w:rPr>
        <w:t xml:space="preserve">közterületek elnevezésének, </w:t>
      </w:r>
      <w:r>
        <w:rPr>
          <w:b/>
        </w:rPr>
        <w:t xml:space="preserve">valamint az </w:t>
      </w:r>
      <w:r w:rsidRPr="006E7993">
        <w:rPr>
          <w:b/>
        </w:rPr>
        <w:t xml:space="preserve">elnevezésük megváltoztatására irányuló kezdeményezés és a házszám-megállapítás szabályairól </w:t>
      </w:r>
    </w:p>
    <w:p w:rsidR="00870253" w:rsidRPr="006E7993" w:rsidRDefault="00870253" w:rsidP="00870253">
      <w:pPr>
        <w:jc w:val="center"/>
      </w:pPr>
    </w:p>
    <w:p w:rsidR="00870253" w:rsidRPr="00920C61" w:rsidRDefault="00870253" w:rsidP="00870253">
      <w:pPr>
        <w:jc w:val="both"/>
      </w:pPr>
      <w:r w:rsidRPr="00920C61">
        <w:t>Ibrány Város Önkormányzatának képviselő-testülete Magyarország helyi önkormányzatairól szóló 2011. évi CLXXXIX. Törvény 51.</w:t>
      </w:r>
      <w:proofErr w:type="gramStart"/>
      <w:r w:rsidRPr="00920C61">
        <w:t>§.(</w:t>
      </w:r>
      <w:proofErr w:type="gramEnd"/>
      <w:r w:rsidRPr="00920C61">
        <w:t>5) bekezdésében, valamint 143. § (3) bekezdésében kapott felhatalmazás alapján, az Alaptörvény 32.§ (1) bekezdés a)pontjában és 32. cikk (2) bekezdésében meghatározott feladatkörében eljárva a</w:t>
      </w:r>
      <w:r>
        <w:t xml:space="preserve"> következőket </w:t>
      </w:r>
      <w:r w:rsidRPr="00920C61">
        <w:t>rendeli el:</w:t>
      </w:r>
    </w:p>
    <w:p w:rsidR="00870253" w:rsidRDefault="00870253" w:rsidP="00870253">
      <w:pPr>
        <w:jc w:val="both"/>
      </w:pPr>
    </w:p>
    <w:p w:rsidR="00870253" w:rsidRPr="00F47C94" w:rsidRDefault="00870253" w:rsidP="00870253">
      <w:pPr>
        <w:jc w:val="center"/>
        <w:rPr>
          <w:b/>
        </w:rPr>
      </w:pPr>
      <w:r w:rsidRPr="00F47C94">
        <w:rPr>
          <w:b/>
        </w:rPr>
        <w:t>Értelmező rendelkezések</w:t>
      </w:r>
    </w:p>
    <w:p w:rsidR="00870253" w:rsidRPr="00B70237" w:rsidRDefault="00870253" w:rsidP="00870253">
      <w:pPr>
        <w:jc w:val="center"/>
      </w:pPr>
    </w:p>
    <w:p w:rsidR="00870253" w:rsidRDefault="00870253" w:rsidP="00870253">
      <w:pPr>
        <w:jc w:val="center"/>
        <w:rPr>
          <w:b/>
        </w:rPr>
      </w:pPr>
      <w:r w:rsidRPr="00F47C94">
        <w:rPr>
          <w:b/>
        </w:rPr>
        <w:t>1.§</w:t>
      </w:r>
    </w:p>
    <w:p w:rsidR="00870253" w:rsidRPr="00E522AC" w:rsidRDefault="00870253" w:rsidP="00870253">
      <w:pPr>
        <w:jc w:val="both"/>
      </w:pPr>
      <w:r w:rsidRPr="00E522AC">
        <w:t>E rendelet alkalmazásában</w:t>
      </w:r>
    </w:p>
    <w:p w:rsidR="00870253" w:rsidRPr="006E7993" w:rsidRDefault="00870253" w:rsidP="00870253">
      <w:pPr>
        <w:jc w:val="both"/>
      </w:pPr>
      <w:r>
        <w:rPr>
          <w:b/>
        </w:rPr>
        <w:t xml:space="preserve">a) </w:t>
      </w:r>
      <w:r w:rsidRPr="006E7993">
        <w:rPr>
          <w:b/>
        </w:rPr>
        <w:t>Közterület:</w:t>
      </w:r>
      <w:r w:rsidRPr="006E7993">
        <w:t xml:space="preserve"> az épített környezet alakításáról és védelméről szóló 1997. évi LXXVIII. törvény 2.§ 13. pontja szerinti közterület. </w:t>
      </w:r>
    </w:p>
    <w:p w:rsidR="00870253" w:rsidRDefault="00870253" w:rsidP="00870253">
      <w:pPr>
        <w:jc w:val="both"/>
      </w:pPr>
      <w:r>
        <w:rPr>
          <w:b/>
        </w:rPr>
        <w:t xml:space="preserve">b) </w:t>
      </w:r>
      <w:r w:rsidRPr="006E7993">
        <w:rPr>
          <w:b/>
        </w:rPr>
        <w:t>Közterületnév:</w:t>
      </w:r>
      <w:r w:rsidRPr="006E7993">
        <w:t xml:space="preserve"> a magyarországi hivatalos földrajzi nevek megállapításairól és nyilvántartásáról szóló 303/2007. (XI.14.) Korm. rendelet 2.§ (3) j) pontja szerinti közterületnév.</w:t>
      </w:r>
    </w:p>
    <w:p w:rsidR="00870253" w:rsidRDefault="00870253" w:rsidP="00870253">
      <w:pPr>
        <w:jc w:val="both"/>
      </w:pPr>
      <w:r>
        <w:t xml:space="preserve">c) </w:t>
      </w:r>
      <w:r w:rsidRPr="00DE545F">
        <w:rPr>
          <w:b/>
        </w:rPr>
        <w:t>Házszám</w:t>
      </w:r>
      <w:r>
        <w:t>: olyan számmal, számmal és betűvel meghatározott azonosító jel, amely az ingatlan-nyilvántartásban helyrajzi számmal jelölt ingatlanhoz tartozik, és amely az ingatlan térbeli azonosítását szolgálja.</w:t>
      </w:r>
      <w:r w:rsidRPr="006E7993">
        <w:t xml:space="preserve"> </w:t>
      </w:r>
    </w:p>
    <w:p w:rsidR="00870253" w:rsidRDefault="00870253" w:rsidP="00870253">
      <w:pPr>
        <w:jc w:val="center"/>
        <w:rPr>
          <w:b/>
        </w:rPr>
      </w:pPr>
    </w:p>
    <w:p w:rsidR="00870253" w:rsidRDefault="00870253" w:rsidP="00870253">
      <w:pPr>
        <w:jc w:val="center"/>
        <w:rPr>
          <w:b/>
        </w:rPr>
      </w:pPr>
    </w:p>
    <w:p w:rsidR="00870253" w:rsidRDefault="00870253" w:rsidP="00870253">
      <w:pPr>
        <w:jc w:val="center"/>
        <w:rPr>
          <w:b/>
        </w:rPr>
      </w:pPr>
    </w:p>
    <w:p w:rsidR="00870253" w:rsidRPr="006E7993" w:rsidRDefault="00870253" w:rsidP="00870253">
      <w:pPr>
        <w:jc w:val="center"/>
        <w:rPr>
          <w:b/>
        </w:rPr>
      </w:pPr>
      <w:r w:rsidRPr="006E7993">
        <w:rPr>
          <w:b/>
        </w:rPr>
        <w:t>A közterület elnevezésének szabályai</w:t>
      </w:r>
    </w:p>
    <w:p w:rsidR="00870253" w:rsidRPr="00B70237" w:rsidRDefault="00870253" w:rsidP="00870253">
      <w:pPr>
        <w:jc w:val="center"/>
      </w:pPr>
    </w:p>
    <w:p w:rsidR="00870253" w:rsidRDefault="00870253" w:rsidP="00870253">
      <w:pPr>
        <w:jc w:val="center"/>
        <w:rPr>
          <w:b/>
        </w:rPr>
      </w:pPr>
      <w:r w:rsidRPr="006E7993">
        <w:rPr>
          <w:b/>
        </w:rPr>
        <w:t>2. §</w:t>
      </w:r>
    </w:p>
    <w:p w:rsidR="00870253" w:rsidRPr="00B70237" w:rsidRDefault="00870253" w:rsidP="00870253">
      <w:pPr>
        <w:jc w:val="center"/>
      </w:pPr>
    </w:p>
    <w:p w:rsidR="00870253" w:rsidRDefault="00870253" w:rsidP="00870253">
      <w:pPr>
        <w:jc w:val="both"/>
      </w:pPr>
      <w:r>
        <w:t>(1) Minden közterületet el kell nevezni a (2) bekezdésben meghatározott kivétellel.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 xml:space="preserve"> (2)  A</w:t>
      </w:r>
      <w:r>
        <w:t xml:space="preserve"> tömbtelken belüli belső</w:t>
      </w:r>
      <w:r w:rsidRPr="006E7993">
        <w:t xml:space="preserve"> szerv</w:t>
      </w:r>
      <w:r>
        <w:t>i</w:t>
      </w:r>
      <w:r w:rsidRPr="006E7993">
        <w:t>z</w:t>
      </w:r>
      <w:r>
        <w:t xml:space="preserve"> </w:t>
      </w:r>
      <w:r w:rsidRPr="006E7993">
        <w:t>utakat, továbbá a mezőgazdasági célú és a</w:t>
      </w:r>
      <w:r>
        <w:t xml:space="preserve"> </w:t>
      </w:r>
      <w:r w:rsidRPr="006E7993">
        <w:t xml:space="preserve">lakónépességet nem érintő dűlőutakat nem </w:t>
      </w:r>
      <w:r>
        <w:t>kell</w:t>
      </w:r>
      <w:r w:rsidRPr="006E7993">
        <w:t xml:space="preserve"> elnevezni.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 xml:space="preserve">(3) Elnevezett közterület természetes folytatásaként nyíló új szakasz </w:t>
      </w:r>
      <w:r>
        <w:t xml:space="preserve">külön elnevezési eljárás nélkül a már elnevezett </w:t>
      </w:r>
      <w:r w:rsidRPr="006E7993">
        <w:t>közterület nevét veszi fel.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>(4) Az új elnevezésnél betűk vagy számjegyek nem helyettesíthetik a közterületneveket.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 xml:space="preserve">(5) Meglévő közterület nevet az új elnevezésnél nem lehet felhasználni. </w:t>
      </w:r>
    </w:p>
    <w:p w:rsidR="00870253" w:rsidRPr="00506C38" w:rsidRDefault="00870253" w:rsidP="00870253">
      <w:pPr>
        <w:ind w:left="540" w:hanging="1288"/>
        <w:jc w:val="both"/>
      </w:pPr>
    </w:p>
    <w:p w:rsidR="00870253" w:rsidRPr="006E7993" w:rsidRDefault="00870253" w:rsidP="00870253">
      <w:pPr>
        <w:ind w:left="540" w:hanging="540"/>
        <w:jc w:val="both"/>
      </w:pPr>
      <w:r>
        <w:t>(</w:t>
      </w:r>
      <w:r w:rsidRPr="006E7993">
        <w:t xml:space="preserve">6) A közterület elnevezését a megállapítástól számított </w:t>
      </w:r>
      <w:r w:rsidRPr="00A367EC">
        <w:rPr>
          <w:b/>
        </w:rPr>
        <w:t>5 éven</w:t>
      </w:r>
      <w:r w:rsidRPr="006E7993">
        <w:t xml:space="preserve"> belül nem lehet</w:t>
      </w:r>
      <w:r>
        <w:t xml:space="preserve"> </w:t>
      </w:r>
      <w:r w:rsidRPr="006E7993">
        <w:t>megváltoztatni.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(7) A közterület</w:t>
      </w:r>
      <w:r>
        <w:t>név előtagból és a közterület jellegére utaló utótagból áll.</w:t>
      </w:r>
      <w:r w:rsidRPr="006E7993">
        <w:t xml:space="preserve"> 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lastRenderedPageBreak/>
        <w:t>(8)</w:t>
      </w:r>
      <w:r w:rsidR="004D2B08">
        <w:rPr>
          <w:rStyle w:val="Lbjegyzet-hivatkozs"/>
        </w:rPr>
        <w:footnoteReference w:id="2"/>
      </w:r>
      <w:r w:rsidRPr="006E7993">
        <w:t xml:space="preserve"> Élő személyről közterületet elnevezni nem lehet. </w:t>
      </w:r>
      <w:bookmarkStart w:id="0" w:name="_GoBack"/>
      <w:bookmarkEnd w:id="0"/>
      <w:r w:rsidRPr="006E7993">
        <w:t xml:space="preserve"> Kizárólag vezetéknevet alkalmazni csak akkor szabad, ha a névadó személyiség általánosan ismert, illetőleg ha az elnevezés egy családról történik.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 xml:space="preserve">(9) A közterület megállapításakor figyelemmel kell lenni a történelmi hagyományokra, a földrajzi környezetre és a nyelvhelyességi követelményekre. 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(10)</w:t>
      </w:r>
      <w:r>
        <w:t xml:space="preserve"> </w:t>
      </w:r>
      <w:r w:rsidRPr="006E7993">
        <w:t>A közterület jellegének- városrendezés, beépítés vagy más módon történő –megszűnésével külön döntés nélkül</w:t>
      </w:r>
      <w:r>
        <w:t xml:space="preserve"> a közterületnév is megszűnik. 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>
        <w:t>(11) Ha egy közterület a településrendezés, beépítés következtében két, vagy több részre tagozódik, egységes közterületként megszűnik, az elkülönült közterület rész(</w:t>
      </w:r>
      <w:proofErr w:type="spellStart"/>
      <w:r>
        <w:t>ek</w:t>
      </w:r>
      <w:proofErr w:type="spellEnd"/>
      <w:r>
        <w:t>)</w:t>
      </w:r>
      <w:proofErr w:type="spellStart"/>
      <w:r>
        <w:t>nek</w:t>
      </w:r>
      <w:proofErr w:type="spellEnd"/>
      <w:r>
        <w:t>- az elkülönüléstől számított 90 napon belül- más nevet kell adni.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(1</w:t>
      </w:r>
      <w:r>
        <w:t>2</w:t>
      </w:r>
      <w:r w:rsidRPr="006E7993">
        <w:t>) A megszűnt közterület nevét a nyilvántartásban továbbra is fel kell tüntetni, jelölve a megszűnés okát és idejét.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center"/>
      </w:pPr>
      <w:r>
        <w:t>3.§</w:t>
      </w:r>
    </w:p>
    <w:p w:rsidR="00870253" w:rsidRPr="006E7993" w:rsidRDefault="00870253" w:rsidP="00870253">
      <w:pPr>
        <w:ind w:left="540" w:hanging="540"/>
        <w:jc w:val="center"/>
      </w:pPr>
    </w:p>
    <w:p w:rsidR="00870253" w:rsidRDefault="00870253" w:rsidP="00870253">
      <w:pPr>
        <w:numPr>
          <w:ilvl w:val="0"/>
          <w:numId w:val="2"/>
        </w:numPr>
        <w:jc w:val="both"/>
      </w:pPr>
      <w:r w:rsidRPr="006E7993">
        <w:t>A közterület elnevezésére, az elnevezés megváltoztatására irányuló kezdeményezés írásban</w:t>
      </w:r>
      <w:r>
        <w:t xml:space="preserve"> a (3) bekezdés szerinti </w:t>
      </w:r>
      <w:proofErr w:type="gramStart"/>
      <w:r>
        <w:t xml:space="preserve">tartalommal </w:t>
      </w:r>
      <w:r w:rsidRPr="006E7993">
        <w:t xml:space="preserve"> az</w:t>
      </w:r>
      <w:proofErr w:type="gramEnd"/>
      <w:r w:rsidRPr="006E7993">
        <w:t xml:space="preserve"> önkormányzathoz nyújtható be. </w:t>
      </w:r>
    </w:p>
    <w:p w:rsidR="00870253" w:rsidRPr="00506C38" w:rsidRDefault="00870253" w:rsidP="00870253">
      <w:pPr>
        <w:ind w:left="-748"/>
        <w:jc w:val="both"/>
      </w:pPr>
    </w:p>
    <w:p w:rsidR="00870253" w:rsidRDefault="00870253" w:rsidP="00870253">
      <w:pPr>
        <w:ind w:left="-748" w:firstLine="748"/>
        <w:jc w:val="both"/>
      </w:pPr>
      <w:r>
        <w:t>(2)A közterületnév megállapítását, vagy módosítását kezdeményezheti:</w:t>
      </w:r>
    </w:p>
    <w:p w:rsidR="00870253" w:rsidRDefault="00870253" w:rsidP="00870253">
      <w:pPr>
        <w:numPr>
          <w:ilvl w:val="1"/>
          <w:numId w:val="2"/>
        </w:numPr>
        <w:jc w:val="both"/>
      </w:pPr>
      <w:r>
        <w:t>polgármester</w:t>
      </w:r>
    </w:p>
    <w:p w:rsidR="00870253" w:rsidRDefault="00870253" w:rsidP="00870253">
      <w:pPr>
        <w:numPr>
          <w:ilvl w:val="1"/>
          <w:numId w:val="2"/>
        </w:numPr>
        <w:jc w:val="both"/>
      </w:pPr>
      <w:r>
        <w:t>a képviselő-testület bizottsága</w:t>
      </w:r>
    </w:p>
    <w:p w:rsidR="00870253" w:rsidRDefault="00870253" w:rsidP="00870253">
      <w:pPr>
        <w:numPr>
          <w:ilvl w:val="1"/>
          <w:numId w:val="2"/>
        </w:numPr>
        <w:jc w:val="both"/>
      </w:pPr>
      <w:r>
        <w:t>helyi önkormányzat képviselője</w:t>
      </w:r>
    </w:p>
    <w:p w:rsidR="00870253" w:rsidRDefault="00870253" w:rsidP="00870253">
      <w:pPr>
        <w:jc w:val="both"/>
      </w:pPr>
    </w:p>
    <w:p w:rsidR="00870253" w:rsidRDefault="00870253" w:rsidP="00870253">
      <w:pPr>
        <w:jc w:val="both"/>
      </w:pPr>
    </w:p>
    <w:p w:rsidR="00870253" w:rsidRDefault="00870253" w:rsidP="00870253">
      <w:pPr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>(</w:t>
      </w:r>
      <w:r>
        <w:t>3</w:t>
      </w:r>
      <w:r w:rsidRPr="006E7993">
        <w:t>)  A kezdeményezésnek tartalmaznia kell:</w:t>
      </w:r>
    </w:p>
    <w:p w:rsidR="00870253" w:rsidRPr="006E7993" w:rsidRDefault="00870253" w:rsidP="00870253">
      <w:pPr>
        <w:ind w:left="1080"/>
        <w:jc w:val="both"/>
      </w:pPr>
      <w:r w:rsidRPr="006E7993">
        <w:t xml:space="preserve">a.) a kezdeményezés okát (mire irányul: új </w:t>
      </w:r>
      <w:r>
        <w:t xml:space="preserve">közterület </w:t>
      </w:r>
      <w:r w:rsidRPr="006E7993">
        <w:t xml:space="preserve">elnevezésre vagy </w:t>
      </w:r>
      <w:r>
        <w:t xml:space="preserve">meglévő </w:t>
      </w:r>
      <w:r w:rsidRPr="006E7993">
        <w:t>elnevezés megváltoztatására)</w:t>
      </w:r>
    </w:p>
    <w:p w:rsidR="00870253" w:rsidRPr="006E7993" w:rsidRDefault="00870253" w:rsidP="00870253">
      <w:pPr>
        <w:ind w:left="1080"/>
        <w:jc w:val="both"/>
      </w:pPr>
      <w:r w:rsidRPr="006E7993">
        <w:t>b.) az elnevezés megváltoztatásának szükségességét,</w:t>
      </w:r>
    </w:p>
    <w:p w:rsidR="00870253" w:rsidRPr="006E7993" w:rsidRDefault="00870253" w:rsidP="00870253">
      <w:pPr>
        <w:ind w:left="1080"/>
        <w:jc w:val="both"/>
      </w:pPr>
      <w:r w:rsidRPr="006E7993">
        <w:t>c.) a javasolt elnevezés indokát,</w:t>
      </w:r>
    </w:p>
    <w:p w:rsidR="00870253" w:rsidRPr="006E7993" w:rsidRDefault="00870253" w:rsidP="00870253">
      <w:pPr>
        <w:ind w:left="1080"/>
        <w:jc w:val="both"/>
      </w:pPr>
      <w:r w:rsidRPr="006E7993">
        <w:t>d.) a javasolt elnevezés kapcsolódásának megindokolását a közterület környezetéhez, a városon belüli elhelyezkedéséhez,</w:t>
      </w:r>
    </w:p>
    <w:p w:rsidR="00870253" w:rsidRPr="006E7993" w:rsidRDefault="00870253" w:rsidP="00870253">
      <w:pPr>
        <w:ind w:left="1080"/>
        <w:jc w:val="both"/>
      </w:pPr>
      <w:r w:rsidRPr="006E7993">
        <w:t>e.) a javasolt elnevezés városhoz kötődését,</w:t>
      </w:r>
    </w:p>
    <w:p w:rsidR="00870253" w:rsidRPr="006E7993" w:rsidRDefault="00870253" w:rsidP="00870253">
      <w:pPr>
        <w:ind w:left="1080"/>
        <w:jc w:val="both"/>
      </w:pPr>
      <w:r w:rsidRPr="006E7993">
        <w:t>f.) utalást a helytörténeti vagy egyéb vonatkozásra.</w:t>
      </w:r>
    </w:p>
    <w:p w:rsidR="00870253" w:rsidRPr="006E7993" w:rsidRDefault="00870253" w:rsidP="00870253">
      <w:pPr>
        <w:jc w:val="both"/>
      </w:pPr>
    </w:p>
    <w:p w:rsidR="00870253" w:rsidRDefault="00870253" w:rsidP="00870253">
      <w:pPr>
        <w:ind w:left="60"/>
        <w:jc w:val="both"/>
      </w:pPr>
      <w:r>
        <w:t xml:space="preserve">(4) </w:t>
      </w:r>
      <w:r w:rsidRPr="006E7993">
        <w:t xml:space="preserve">A kezdeményezés szerint javasolt elnevezést </w:t>
      </w:r>
      <w:r>
        <w:t xml:space="preserve">általános </w:t>
      </w:r>
      <w:r w:rsidRPr="006E7993">
        <w:t xml:space="preserve">lakossági </w:t>
      </w:r>
      <w:proofErr w:type="gramStart"/>
      <w:r w:rsidRPr="006E7993">
        <w:t xml:space="preserve">véleményezésre </w:t>
      </w:r>
      <w:r>
        <w:t xml:space="preserve"> 15</w:t>
      </w:r>
      <w:proofErr w:type="gramEnd"/>
      <w:r w:rsidRPr="006E7993">
        <w:t xml:space="preserve"> napra közzé kell tenni az önkormányzat hirdetőtábláján, a város honlapján</w:t>
      </w:r>
      <w:r>
        <w:t>.</w:t>
      </w:r>
    </w:p>
    <w:p w:rsidR="00870253" w:rsidRDefault="00870253" w:rsidP="00870253">
      <w:pPr>
        <w:ind w:left="60"/>
        <w:jc w:val="both"/>
      </w:pPr>
    </w:p>
    <w:p w:rsidR="00870253" w:rsidRDefault="00870253" w:rsidP="00870253">
      <w:pPr>
        <w:ind w:left="60"/>
        <w:jc w:val="both"/>
      </w:pPr>
      <w:r>
        <w:t>(5) Amennyiben a kezdeményezés meglévő közterületnév módosítására irányul, úgy a módosítással érintett, ott élő lakosságot minden ingatlanban írásban meg kell keresni vélemény-nyilvánítás céljából, melyre legalább 15 napos határidőt kell rendelkezésükre bocsátani.</w:t>
      </w:r>
      <w:r w:rsidRPr="006E7993">
        <w:t xml:space="preserve"> </w:t>
      </w:r>
    </w:p>
    <w:p w:rsidR="00870253" w:rsidRDefault="00870253" w:rsidP="00870253">
      <w:pPr>
        <w:ind w:left="60"/>
        <w:jc w:val="both"/>
      </w:pPr>
    </w:p>
    <w:p w:rsidR="00870253" w:rsidRPr="006E7993" w:rsidRDefault="00870253" w:rsidP="00870253">
      <w:pPr>
        <w:ind w:left="60"/>
        <w:jc w:val="both"/>
      </w:pPr>
      <w:r>
        <w:lastRenderedPageBreak/>
        <w:t>(6) A</w:t>
      </w:r>
      <w:r w:rsidRPr="006E7993">
        <w:t xml:space="preserve"> közzététel ideje alatt beérkezett javaslatokat a szakmai véleménnyel együtt </w:t>
      </w:r>
      <w:r>
        <w:t xml:space="preserve">a jegyző készíti elő és </w:t>
      </w:r>
      <w:r w:rsidRPr="006E7993">
        <w:t>terjeszti a Képviselő-testület elé döntésre.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734719">
        <w:t>(7</w:t>
      </w:r>
      <w:r>
        <w:t xml:space="preserve">)  </w:t>
      </w:r>
      <w:r w:rsidRPr="006E7993">
        <w:t>A közterület elnevezés és megváltoztatás előkészítő m</w:t>
      </w:r>
      <w:r>
        <w:t xml:space="preserve">unkáit a Polgármesteri Hivatal </w:t>
      </w:r>
      <w:r w:rsidRPr="006E7993">
        <w:t xml:space="preserve">látja el. 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jc w:val="center"/>
      </w:pPr>
      <w:r>
        <w:t>4.§</w:t>
      </w:r>
    </w:p>
    <w:p w:rsidR="00870253" w:rsidRDefault="00870253" w:rsidP="00870253">
      <w:pPr>
        <w:jc w:val="center"/>
      </w:pPr>
    </w:p>
    <w:p w:rsidR="00870253" w:rsidRDefault="00870253" w:rsidP="00870253">
      <w:pPr>
        <w:jc w:val="both"/>
      </w:pPr>
      <w:r>
        <w:t>(1) A közterület nevét a közterületnév-tábla jelöli.</w:t>
      </w:r>
    </w:p>
    <w:p w:rsidR="00870253" w:rsidRDefault="00870253" w:rsidP="00870253">
      <w:pPr>
        <w:jc w:val="both"/>
      </w:pPr>
    </w:p>
    <w:p w:rsidR="00870253" w:rsidRDefault="00870253" w:rsidP="00870253">
      <w:pPr>
        <w:jc w:val="both"/>
      </w:pPr>
      <w:r>
        <w:t>(2) Közterületnév-táblát kell elhelyezni a közterület kezdetén.</w:t>
      </w:r>
    </w:p>
    <w:p w:rsidR="00870253" w:rsidRDefault="00870253" w:rsidP="00870253">
      <w:pPr>
        <w:jc w:val="both"/>
      </w:pPr>
    </w:p>
    <w:p w:rsidR="00870253" w:rsidRDefault="00870253" w:rsidP="00870253">
      <w:pPr>
        <w:jc w:val="both"/>
      </w:pPr>
      <w:r>
        <w:t>(3) A közterületnév-táblát az épületen, vagy kerítésen, vagy külön tartószerkezeten kell jól látható helyen elhelyezni.</w:t>
      </w:r>
    </w:p>
    <w:p w:rsidR="00870253" w:rsidRDefault="00870253" w:rsidP="00870253">
      <w:pPr>
        <w:jc w:val="both"/>
      </w:pPr>
    </w:p>
    <w:p w:rsidR="00870253" w:rsidRDefault="00870253" w:rsidP="00870253">
      <w:pPr>
        <w:jc w:val="both"/>
      </w:pPr>
      <w:r>
        <w:t>(4) A polgármester köteles gondoskodni új elnevezés, illetve módosítást követően a közterületnév-tábla kihelyezéséről a képviselő-testület döntését követő 90 napon belül.</w:t>
      </w:r>
    </w:p>
    <w:p w:rsidR="00870253" w:rsidRDefault="00870253" w:rsidP="00870253">
      <w:pPr>
        <w:jc w:val="both"/>
      </w:pPr>
    </w:p>
    <w:p w:rsidR="00870253" w:rsidRDefault="00870253" w:rsidP="00870253">
      <w:pPr>
        <w:jc w:val="center"/>
      </w:pPr>
    </w:p>
    <w:p w:rsidR="00870253" w:rsidRPr="006E7993" w:rsidRDefault="00870253" w:rsidP="00870253">
      <w:pPr>
        <w:jc w:val="center"/>
        <w:rPr>
          <w:b/>
        </w:rPr>
      </w:pPr>
      <w:r w:rsidRPr="006E7993">
        <w:rPr>
          <w:b/>
        </w:rPr>
        <w:t>Házszám meghatározása</w:t>
      </w:r>
    </w:p>
    <w:p w:rsidR="00870253" w:rsidRPr="006E7993" w:rsidRDefault="00870253" w:rsidP="00870253">
      <w:pPr>
        <w:jc w:val="both"/>
      </w:pPr>
    </w:p>
    <w:p w:rsidR="00870253" w:rsidRDefault="00870253" w:rsidP="00870253">
      <w:pPr>
        <w:jc w:val="center"/>
        <w:rPr>
          <w:b/>
        </w:rPr>
      </w:pPr>
      <w:r>
        <w:rPr>
          <w:b/>
        </w:rPr>
        <w:t>5</w:t>
      </w:r>
      <w:r w:rsidRPr="006E7993">
        <w:rPr>
          <w:b/>
        </w:rPr>
        <w:t>. §</w:t>
      </w:r>
    </w:p>
    <w:p w:rsidR="00870253" w:rsidRPr="006E7993" w:rsidRDefault="00870253" w:rsidP="00870253">
      <w:pPr>
        <w:jc w:val="center"/>
        <w:rPr>
          <w:b/>
        </w:rPr>
      </w:pPr>
    </w:p>
    <w:p w:rsidR="00870253" w:rsidRDefault="00870253" w:rsidP="00870253">
      <w:pPr>
        <w:ind w:left="540" w:hanging="540"/>
        <w:jc w:val="both"/>
      </w:pPr>
      <w:r w:rsidRPr="006E7993">
        <w:t xml:space="preserve">(1) A házszámokat az önkormányzat jegyzője határozatban állapítja meg, melyet a jogerőre emelkedést követően az ingatlan-nyilvántartási átvezetésre megküld a területileg illetékes járási földhivatal felé. Az ezzel kapcsolatos ügyintézést a Polgármesteri Hivatal </w:t>
      </w:r>
      <w:r w:rsidRPr="00DB2AF1">
        <w:t>Építésügyi és Műszaki Irod</w:t>
      </w:r>
      <w:r>
        <w:t>ája</w:t>
      </w:r>
      <w:r w:rsidRPr="00DB2AF1">
        <w:t xml:space="preserve"> végzi.</w:t>
      </w:r>
    </w:p>
    <w:p w:rsidR="00870253" w:rsidRPr="00DB2AF1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>(2) A névvel ellátott közterületen az ingatlanokat (belterületen lévő</w:t>
      </w:r>
      <w:r>
        <w:t xml:space="preserve"> építési telkeket, épületeket) </w:t>
      </w:r>
      <w:r w:rsidRPr="006E7993">
        <w:t>házszámmal kell ellátni.</w:t>
      </w:r>
    </w:p>
    <w:p w:rsidR="00870253" w:rsidRPr="006E7993" w:rsidRDefault="00870253" w:rsidP="00870253">
      <w:pPr>
        <w:ind w:left="540" w:hanging="540"/>
        <w:jc w:val="both"/>
      </w:pPr>
      <w:r w:rsidRPr="006E7993">
        <w:t xml:space="preserve">       Ugyanazon nevű közterületen több ingatlan azonos házszámmal nem jelölhető.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jc w:val="both"/>
      </w:pPr>
      <w:r w:rsidRPr="006E7993">
        <w:t>(3) Az ingatlan házszámát megváltoztatni csak abban az esetben lehet ha:</w:t>
      </w:r>
    </w:p>
    <w:p w:rsidR="00870253" w:rsidRPr="006E7993" w:rsidRDefault="00870253" w:rsidP="00870253">
      <w:pPr>
        <w:ind w:left="708"/>
        <w:jc w:val="both"/>
      </w:pPr>
      <w:r w:rsidRPr="006E7993">
        <w:t>a.) az ingatlan házszáma a földhivatali ingatlan-nyilvántartásban nem szerepel, vagy nem helyesen szerepel, csak helyrajzi számmal meghatározott, vagy</w:t>
      </w:r>
    </w:p>
    <w:p w:rsidR="00870253" w:rsidRPr="006E7993" w:rsidRDefault="00870253" w:rsidP="00870253">
      <w:pPr>
        <w:ind w:left="708"/>
        <w:jc w:val="both"/>
      </w:pPr>
      <w:r w:rsidRPr="006E7993">
        <w:t>b.) több ingatlan azonos utcanév és azonos házs</w:t>
      </w:r>
      <w:r>
        <w:t xml:space="preserve">zámmal szerepel a földhivatali </w:t>
      </w:r>
      <w:r w:rsidRPr="006E7993">
        <w:t xml:space="preserve">ingatlan-nyilvántartásban, vagy </w:t>
      </w:r>
    </w:p>
    <w:p w:rsidR="00870253" w:rsidRPr="006E7993" w:rsidRDefault="00870253" w:rsidP="00870253">
      <w:pPr>
        <w:ind w:left="708"/>
        <w:jc w:val="both"/>
      </w:pPr>
      <w:r w:rsidRPr="006E7993">
        <w:t xml:space="preserve">c.) az ingatlan utca házsorában elfoglalt egyedi számszaki megjelölése nem a kialakult növekvő számsorban található, vagy </w:t>
      </w:r>
    </w:p>
    <w:p w:rsidR="00870253" w:rsidRPr="006E7993" w:rsidRDefault="00870253" w:rsidP="00870253">
      <w:pPr>
        <w:ind w:left="708"/>
        <w:jc w:val="both"/>
      </w:pPr>
      <w:r w:rsidRPr="006E7993">
        <w:t>d.) ingatlan megosztására, vagy</w:t>
      </w:r>
    </w:p>
    <w:p w:rsidR="00870253" w:rsidRPr="006E7993" w:rsidRDefault="00870253" w:rsidP="00870253">
      <w:pPr>
        <w:ind w:left="708"/>
        <w:jc w:val="both"/>
      </w:pPr>
      <w:r w:rsidRPr="006E7993">
        <w:t>e.) ingatlanok egyesítésére került sor.</w:t>
      </w:r>
    </w:p>
    <w:p w:rsidR="00870253" w:rsidRPr="006E7993" w:rsidRDefault="00870253" w:rsidP="00870253">
      <w:pPr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</w:t>
      </w:r>
      <w:r>
        <w:t xml:space="preserve">4) A házszám megváltoztatására </w:t>
      </w:r>
      <w:r w:rsidRPr="006E7993">
        <w:t>irányuló eljárás hivatalból, vagy annak a személynek a kérelmére indul, akinek a házszám változtatásához jogos érdeke fűződik.</w:t>
      </w:r>
    </w:p>
    <w:p w:rsidR="00870253" w:rsidRPr="006E7993" w:rsidRDefault="00870253" w:rsidP="00870253">
      <w:pPr>
        <w:ind w:left="540" w:hanging="540"/>
        <w:jc w:val="both"/>
      </w:pPr>
    </w:p>
    <w:p w:rsidR="00870253" w:rsidRPr="00FA33AB" w:rsidRDefault="00870253" w:rsidP="00870253">
      <w:pPr>
        <w:ind w:left="540" w:hanging="540"/>
        <w:jc w:val="both"/>
      </w:pPr>
      <w:r w:rsidRPr="006E7993">
        <w:t xml:space="preserve">(5) A döntés meghozatalához szükséges – az érintett ingatlanra vonatkozó - tulajdoni lapot az </w:t>
      </w:r>
      <w:r w:rsidRPr="00FA33AB">
        <w:t>Építésügyi és Műszaki Iroda kéri le a földhivatali T</w:t>
      </w:r>
      <w:r>
        <w:t xml:space="preserve">AKARNET </w:t>
      </w:r>
      <w:r w:rsidRPr="00FA33AB">
        <w:t>rendszerből.</w:t>
      </w:r>
    </w:p>
    <w:p w:rsidR="00870253" w:rsidRPr="006E799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lastRenderedPageBreak/>
        <w:t xml:space="preserve">(6) Telekmegosztás után a megosztott ingatlanok eredeti (alátörés nélküli) házszáma megszűnik, s az újonnan kialakított telek számának megfelelően, a számsor növekedésének irányában a latin ábécé nagybetűivel (szám/A/B/C) alátörést kap. </w:t>
      </w:r>
    </w:p>
    <w:p w:rsidR="00870253" w:rsidRDefault="00870253" w:rsidP="00870253">
      <w:pPr>
        <w:ind w:left="540" w:hanging="540"/>
        <w:jc w:val="both"/>
      </w:pPr>
      <w:r w:rsidRPr="006E7993">
        <w:t>(7) Telekegyesítés után keletkezett ingatlan az egyesített ingatlanok legkisebb sorszámát tartja meg.</w:t>
      </w:r>
    </w:p>
    <w:p w:rsidR="00870253" w:rsidRPr="006E799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(8) A házszámozást új utca esetén annak földhivatali átvezetését követő döntés megérkezésétől számított 30 napon belül el kell végezni.</w:t>
      </w:r>
    </w:p>
    <w:p w:rsidR="00870253" w:rsidRPr="006E799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>(9) Házszámozással még nem érintett, elnevezett közterületen a számozást 1 számmal kell kezdeni, majd az egész számok kihagyása nélkül emelkednek a közterülethez csatlakozó utolsó bel</w:t>
      </w:r>
      <w:r>
        <w:t>területi földrészig, a (10)</w:t>
      </w:r>
      <w:r w:rsidRPr="006E7993">
        <w:t xml:space="preserve"> bekezdésben foglaltak szerint.</w:t>
      </w:r>
    </w:p>
    <w:p w:rsidR="00870253" w:rsidRPr="006E799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>(10) Az ingatlanok számozását út, utca, körút esetében úgy kell megállapítani, h</w:t>
      </w:r>
      <w:r>
        <w:t>ogy a számok növekedése a város</w:t>
      </w:r>
      <w:r w:rsidRPr="006E7993">
        <w:t xml:space="preserve">központból kifelé haladó irányt kövesse, és  </w:t>
      </w:r>
    </w:p>
    <w:p w:rsidR="00870253" w:rsidRPr="006E7993" w:rsidRDefault="00870253" w:rsidP="00870253">
      <w:pPr>
        <w:ind w:left="540" w:hanging="540"/>
        <w:jc w:val="both"/>
      </w:pPr>
      <w:r w:rsidRPr="006E7993">
        <w:tab/>
        <w:t>a) az utca bal oldalán a páros,</w:t>
      </w:r>
    </w:p>
    <w:p w:rsidR="00870253" w:rsidRPr="006E7993" w:rsidRDefault="00870253" w:rsidP="00870253">
      <w:pPr>
        <w:ind w:left="540" w:hanging="540"/>
        <w:jc w:val="both"/>
      </w:pPr>
      <w:r w:rsidRPr="006E7993">
        <w:tab/>
        <w:t>b) az utca jobb oldalán páratlan számokat kell alkalmazni.</w:t>
      </w:r>
    </w:p>
    <w:p w:rsidR="00870253" w:rsidRPr="006E799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(11) Saroktelek esetében csak arra az utcára kell házszámot adni, amelyen a gyalogos közlekedésre alkalmas kapubejárat van.</w:t>
      </w:r>
    </w:p>
    <w:p w:rsidR="00870253" w:rsidRPr="006E799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 xml:space="preserve">(12) Egy teleknek több házszámot adni nem lehet. </w:t>
      </w:r>
    </w:p>
    <w:p w:rsidR="00870253" w:rsidRPr="006E799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  <w:r w:rsidRPr="006E7993">
        <w:t>(13) Tömbtelken kialakított többszintes épületnél minden lépcsőházat önálló házszámmal kell ellátni.</w:t>
      </w: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ind w:left="540" w:hanging="540"/>
        <w:jc w:val="both"/>
      </w:pPr>
      <w:r w:rsidRPr="006E7993">
        <w:t>(1</w:t>
      </w:r>
      <w:r>
        <w:t xml:space="preserve">4) </w:t>
      </w:r>
      <w:r w:rsidRPr="006E7993">
        <w:t>Minden házszámnak valamely közterülethez kell tartozni.</w:t>
      </w: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</w:p>
    <w:p w:rsidR="00870253" w:rsidRDefault="00870253" w:rsidP="00870253">
      <w:pPr>
        <w:ind w:left="540" w:hanging="540"/>
        <w:jc w:val="both"/>
      </w:pPr>
    </w:p>
    <w:p w:rsidR="00870253" w:rsidRPr="006E7993" w:rsidRDefault="00870253" w:rsidP="00870253">
      <w:pPr>
        <w:jc w:val="both"/>
      </w:pPr>
    </w:p>
    <w:p w:rsidR="00870253" w:rsidRPr="006E7993" w:rsidRDefault="00870253" w:rsidP="00870253">
      <w:pPr>
        <w:jc w:val="center"/>
        <w:rPr>
          <w:b/>
        </w:rPr>
      </w:pPr>
      <w:r w:rsidRPr="006E7993">
        <w:rPr>
          <w:b/>
        </w:rPr>
        <w:t>A házszámtábla kihelyezés szabályai</w:t>
      </w:r>
    </w:p>
    <w:p w:rsidR="00870253" w:rsidRPr="006E7993" w:rsidRDefault="00870253" w:rsidP="00870253">
      <w:pPr>
        <w:jc w:val="center"/>
        <w:rPr>
          <w:b/>
        </w:rPr>
      </w:pPr>
    </w:p>
    <w:p w:rsidR="00870253" w:rsidRPr="006E7993" w:rsidRDefault="00870253" w:rsidP="00870253">
      <w:pPr>
        <w:jc w:val="center"/>
        <w:rPr>
          <w:b/>
        </w:rPr>
      </w:pPr>
      <w:r>
        <w:rPr>
          <w:b/>
        </w:rPr>
        <w:t>6</w:t>
      </w:r>
      <w:r w:rsidRPr="006E7993">
        <w:rPr>
          <w:b/>
        </w:rPr>
        <w:t>.§</w:t>
      </w:r>
    </w:p>
    <w:p w:rsidR="00870253" w:rsidRDefault="00870253" w:rsidP="00870253">
      <w:pPr>
        <w:ind w:left="360"/>
        <w:jc w:val="both"/>
      </w:pPr>
    </w:p>
    <w:p w:rsidR="00870253" w:rsidRDefault="00870253" w:rsidP="00870253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6E7993">
        <w:t>A házszámtáblát a házzal szemben állva közterületről, illetve a magánútról jól látható helyen, a házfalra vagy az utcai kerítésre kell elhelyezni.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jc w:val="both"/>
      </w:pPr>
    </w:p>
    <w:p w:rsidR="00870253" w:rsidRDefault="00870253" w:rsidP="00870253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6E7993">
        <w:t xml:space="preserve">Az ingatlan tulajdonosa köteles az ingatlant a megfelelő házszámtáblával ellátni. A házszámtábla beszerzéséről, kihelyezéséről, szükséges cseréjéről, megrongálódása esetén pótlásáról és karbantartásáról a tulajdonos saját költségén köteles gondoskodni. A tábla kihelyezését a használatbavételi engedély jogerőre való emelkedését követő </w:t>
      </w:r>
      <w:r>
        <w:t>6</w:t>
      </w:r>
      <w:r w:rsidRPr="006E7993">
        <w:t xml:space="preserve">0 naptári napon belül, a szükséges cserét </w:t>
      </w:r>
      <w:r>
        <w:t>30</w:t>
      </w:r>
      <w:r w:rsidRPr="006E7993">
        <w:t xml:space="preserve"> naptári napon belül köteles a tulajdonos elvégezni.</w:t>
      </w:r>
    </w:p>
    <w:p w:rsidR="00870253" w:rsidRDefault="00870253" w:rsidP="00870253">
      <w:pPr>
        <w:jc w:val="both"/>
      </w:pPr>
    </w:p>
    <w:p w:rsidR="00870253" w:rsidRDefault="00870253" w:rsidP="00870253">
      <w:pPr>
        <w:numPr>
          <w:ilvl w:val="0"/>
          <w:numId w:val="1"/>
        </w:numPr>
        <w:tabs>
          <w:tab w:val="clear" w:pos="720"/>
        </w:tabs>
        <w:ind w:left="360"/>
        <w:jc w:val="both"/>
      </w:pPr>
      <w:r>
        <w:t>Amennyiben az ingatlan házszáma hivatalból indult eljárás során változik meg, a házszámtáblát az ingatlan tulajdonosa részére az Önkormányzat ingyenesen biztosítja.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jc w:val="both"/>
      </w:pPr>
    </w:p>
    <w:p w:rsidR="00870253" w:rsidRDefault="00870253" w:rsidP="00870253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6E7993">
        <w:lastRenderedPageBreak/>
        <w:t>A házszámtáblán a ház számozásán kívül a közterület neve is szerepelhet, más szót vagy szöveget szerepeltetni tilos.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jc w:val="both"/>
      </w:pPr>
    </w:p>
    <w:p w:rsidR="00870253" w:rsidRPr="006E7993" w:rsidRDefault="00870253" w:rsidP="00870253">
      <w:pPr>
        <w:numPr>
          <w:ilvl w:val="0"/>
          <w:numId w:val="1"/>
        </w:numPr>
        <w:tabs>
          <w:tab w:val="clear" w:pos="720"/>
        </w:tabs>
        <w:ind w:left="360"/>
        <w:jc w:val="both"/>
      </w:pPr>
      <w:r w:rsidRPr="006E7993">
        <w:t>Az elhelyezett házszám-tábla megrongálása, beszennyezése, számozásának megváltoztatása vagy olvashatatlanná tétele, illetőleg eltávolítása – karbantartás, csere kivételével – tilos.</w:t>
      </w:r>
    </w:p>
    <w:p w:rsidR="00870253" w:rsidRPr="005E7436" w:rsidRDefault="00870253" w:rsidP="00870253">
      <w:pPr>
        <w:jc w:val="both"/>
      </w:pPr>
    </w:p>
    <w:p w:rsidR="00870253" w:rsidRPr="006E7993" w:rsidRDefault="00870253" w:rsidP="00870253">
      <w:pPr>
        <w:jc w:val="center"/>
        <w:rPr>
          <w:b/>
        </w:rPr>
      </w:pPr>
      <w:r w:rsidRPr="006E7993">
        <w:rPr>
          <w:b/>
        </w:rPr>
        <w:t>Záró rendelkezés</w:t>
      </w:r>
    </w:p>
    <w:p w:rsidR="00870253" w:rsidRPr="002D30FC" w:rsidRDefault="00870253" w:rsidP="00870253">
      <w:pPr>
        <w:jc w:val="center"/>
      </w:pPr>
    </w:p>
    <w:p w:rsidR="00870253" w:rsidRPr="006E7993" w:rsidRDefault="00870253" w:rsidP="00870253">
      <w:pPr>
        <w:jc w:val="center"/>
        <w:rPr>
          <w:b/>
        </w:rPr>
      </w:pPr>
      <w:r>
        <w:rPr>
          <w:b/>
        </w:rPr>
        <w:t>7</w:t>
      </w:r>
      <w:r w:rsidRPr="006E7993">
        <w:rPr>
          <w:b/>
        </w:rPr>
        <w:t>.§</w:t>
      </w:r>
    </w:p>
    <w:p w:rsidR="00870253" w:rsidRPr="006E7993" w:rsidRDefault="00870253" w:rsidP="00870253">
      <w:pPr>
        <w:jc w:val="center"/>
      </w:pPr>
    </w:p>
    <w:p w:rsidR="00870253" w:rsidRDefault="00870253" w:rsidP="00870253">
      <w:pPr>
        <w:jc w:val="both"/>
      </w:pPr>
      <w:r>
        <w:t xml:space="preserve">(1) </w:t>
      </w:r>
      <w:r w:rsidRPr="006E7993">
        <w:t>E</w:t>
      </w:r>
      <w:r>
        <w:t>z a</w:t>
      </w:r>
      <w:r w:rsidRPr="006E7993">
        <w:t xml:space="preserve"> rendelet 201</w:t>
      </w:r>
      <w:r>
        <w:t>4</w:t>
      </w:r>
      <w:r w:rsidRPr="006E7993">
        <w:t xml:space="preserve">. </w:t>
      </w:r>
      <w:r>
        <w:t xml:space="preserve">szeptember </w:t>
      </w:r>
      <w:r w:rsidRPr="006E7993">
        <w:t>01-jén lép hatályba.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jc w:val="both"/>
      </w:pPr>
      <w:r>
        <w:t>(2) Azon ingatlanok tulajdonosa, ahol az ingatlan házszámozása hiányzik, e rendeletben foglalt kötelezettségüknek 2014. december 31-ig kötelesek eleget tenni.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jc w:val="both"/>
      </w:pPr>
    </w:p>
    <w:p w:rsidR="00870253" w:rsidRPr="006E7993" w:rsidRDefault="00870253" w:rsidP="00870253">
      <w:pPr>
        <w:jc w:val="both"/>
        <w:rPr>
          <w:b/>
        </w:rPr>
      </w:pPr>
      <w:r>
        <w:rPr>
          <w:b/>
        </w:rPr>
        <w:t>Ibrány,</w:t>
      </w:r>
      <w:r w:rsidRPr="006E7993">
        <w:rPr>
          <w:b/>
        </w:rPr>
        <w:t xml:space="preserve"> 201</w:t>
      </w:r>
      <w:r>
        <w:rPr>
          <w:b/>
        </w:rPr>
        <w:t>4</w:t>
      </w:r>
      <w:r w:rsidRPr="006E7993">
        <w:rPr>
          <w:b/>
        </w:rPr>
        <w:t xml:space="preserve">. </w:t>
      </w:r>
      <w:r>
        <w:rPr>
          <w:b/>
        </w:rPr>
        <w:t>augusztus 12.</w:t>
      </w:r>
    </w:p>
    <w:p w:rsidR="00870253" w:rsidRDefault="00870253" w:rsidP="00870253">
      <w:pPr>
        <w:jc w:val="both"/>
      </w:pPr>
    </w:p>
    <w:p w:rsidR="00870253" w:rsidRPr="006E7993" w:rsidRDefault="00870253" w:rsidP="00870253">
      <w:pPr>
        <w:jc w:val="both"/>
      </w:pPr>
    </w:p>
    <w:p w:rsidR="00870253" w:rsidRPr="006E7993" w:rsidRDefault="00870253" w:rsidP="00870253">
      <w:pPr>
        <w:jc w:val="both"/>
      </w:pPr>
    </w:p>
    <w:p w:rsidR="00870253" w:rsidRPr="006E7993" w:rsidRDefault="00870253" w:rsidP="00870253">
      <w:pPr>
        <w:tabs>
          <w:tab w:val="center" w:pos="1985"/>
        </w:tabs>
        <w:jc w:val="both"/>
        <w:rPr>
          <w:b/>
        </w:rPr>
      </w:pPr>
      <w:r w:rsidRPr="006E799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r>
        <w:rPr>
          <w:b/>
        </w:rPr>
        <w:tab/>
      </w:r>
      <w:r>
        <w:rPr>
          <w:b/>
        </w:rPr>
        <w:tab/>
        <w:t>Bakosiné Márton Mária</w:t>
      </w:r>
      <w:r w:rsidRPr="006E7993">
        <w:rPr>
          <w:b/>
        </w:rPr>
        <w:t xml:space="preserve"> </w:t>
      </w:r>
    </w:p>
    <w:p w:rsidR="00870253" w:rsidRPr="006E7993" w:rsidRDefault="00870253" w:rsidP="00870253">
      <w:pPr>
        <w:jc w:val="both"/>
        <w:rPr>
          <w:b/>
        </w:rPr>
      </w:pPr>
      <w:r w:rsidRPr="006E799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  <w:r w:rsidRPr="006E7993">
        <w:rPr>
          <w:b/>
        </w:rPr>
        <w:t>olgármester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E7993">
        <w:rPr>
          <w:b/>
        </w:rPr>
        <w:t>jegyző</w:t>
      </w:r>
    </w:p>
    <w:p w:rsidR="00870253" w:rsidRPr="0062233F" w:rsidRDefault="00870253" w:rsidP="00870253">
      <w:pPr>
        <w:jc w:val="both"/>
        <w:rPr>
          <w:szCs w:val="24"/>
        </w:rPr>
      </w:pPr>
    </w:p>
    <w:p w:rsidR="00870253" w:rsidRDefault="00870253" w:rsidP="00870253">
      <w:pPr>
        <w:rPr>
          <w:szCs w:val="24"/>
        </w:rPr>
      </w:pPr>
    </w:p>
    <w:p w:rsidR="00870253" w:rsidRDefault="00870253" w:rsidP="00870253">
      <w:pPr>
        <w:rPr>
          <w:szCs w:val="24"/>
        </w:rPr>
      </w:pPr>
    </w:p>
    <w:p w:rsidR="00870253" w:rsidRDefault="00870253" w:rsidP="00870253">
      <w:pPr>
        <w:rPr>
          <w:szCs w:val="24"/>
        </w:rPr>
      </w:pPr>
    </w:p>
    <w:p w:rsidR="00870253" w:rsidRDefault="00870253" w:rsidP="00870253">
      <w:pPr>
        <w:rPr>
          <w:szCs w:val="24"/>
        </w:rPr>
      </w:pPr>
    </w:p>
    <w:p w:rsidR="00A83672" w:rsidRDefault="00224B00"/>
    <w:sectPr w:rsidR="00A83672" w:rsidSect="00B4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B08" w:rsidRDefault="004D2B08" w:rsidP="004D2B08">
      <w:r>
        <w:separator/>
      </w:r>
    </w:p>
  </w:endnote>
  <w:endnote w:type="continuationSeparator" w:id="0">
    <w:p w:rsidR="004D2B08" w:rsidRDefault="004D2B08" w:rsidP="004D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B08" w:rsidRDefault="004D2B08" w:rsidP="004D2B08">
      <w:r>
        <w:separator/>
      </w:r>
    </w:p>
  </w:footnote>
  <w:footnote w:type="continuationSeparator" w:id="0">
    <w:p w:rsidR="004D2B08" w:rsidRDefault="004D2B08" w:rsidP="004D2B08">
      <w:r>
        <w:continuationSeparator/>
      </w:r>
    </w:p>
  </w:footnote>
  <w:footnote w:id="1">
    <w:p w:rsidR="004D2B08" w:rsidRDefault="004D2B08">
      <w:pPr>
        <w:pStyle w:val="Lbjegyzetszveg"/>
      </w:pPr>
      <w:r>
        <w:rPr>
          <w:rStyle w:val="Lbjegyzet-hivatkozs"/>
        </w:rPr>
        <w:footnoteRef/>
      </w:r>
      <w:r>
        <w:t xml:space="preserve"> Egységes szerkezetben a 7/2019 (IV.29.) önkormányzati rendelettel. Hatályos: 2019. május 1. napjától.</w:t>
      </w:r>
    </w:p>
  </w:footnote>
  <w:footnote w:id="2">
    <w:p w:rsidR="004D2B08" w:rsidRDefault="004D2B08" w:rsidP="004D2B08">
      <w:pPr>
        <w:pStyle w:val="Lbjegyzetszveg"/>
      </w:pPr>
      <w:r>
        <w:rPr>
          <w:rStyle w:val="Lbjegyzet-hivatkozs"/>
        </w:rPr>
        <w:footnoteRef/>
      </w:r>
      <w:r>
        <w:t xml:space="preserve"> Módosította a </w:t>
      </w:r>
      <w:r>
        <w:t>7/2019 (IV.29.) önkormányzati rendelettel. Hatályos: 2019. május 1. napjától.</w:t>
      </w:r>
    </w:p>
    <w:p w:rsidR="004D2B08" w:rsidRDefault="004D2B08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855"/>
    <w:multiLevelType w:val="hybridMultilevel"/>
    <w:tmpl w:val="CB9E2020"/>
    <w:lvl w:ilvl="0" w:tplc="CFCECB4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28303BA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E734A0B"/>
    <w:multiLevelType w:val="hybridMultilevel"/>
    <w:tmpl w:val="22325968"/>
    <w:lvl w:ilvl="0" w:tplc="C78AB69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53"/>
    <w:rsid w:val="001B0BE2"/>
    <w:rsid w:val="004D2B08"/>
    <w:rsid w:val="005F4027"/>
    <w:rsid w:val="00870253"/>
    <w:rsid w:val="00B40F24"/>
    <w:rsid w:val="00F3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82F0"/>
  <w15:docId w15:val="{B645B207-928D-4F1E-9B14-08AC3364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02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870253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870253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870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D2B0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D2B0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D2B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80E9-8036-42F9-B2E2-E107FF07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1113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Bakosiné Márton Mária</cp:lastModifiedBy>
  <cp:revision>3</cp:revision>
  <dcterms:created xsi:type="dcterms:W3CDTF">2019-04-30T07:29:00Z</dcterms:created>
  <dcterms:modified xsi:type="dcterms:W3CDTF">2019-04-30T07:38:00Z</dcterms:modified>
</cp:coreProperties>
</file>