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444" w:rsidRPr="004B3EEF" w:rsidRDefault="00F31444" w:rsidP="00F31444">
      <w:pPr>
        <w:pStyle w:val="Cm"/>
        <w:rPr>
          <w:i w:val="0"/>
          <w:iCs/>
          <w:szCs w:val="24"/>
          <w:u w:val="none"/>
        </w:rPr>
      </w:pPr>
      <w:r w:rsidRPr="004B3EEF">
        <w:rPr>
          <w:i w:val="0"/>
          <w:iCs/>
          <w:szCs w:val="24"/>
          <w:u w:val="none"/>
        </w:rPr>
        <w:t>IBRÁNY VÁROS ÖNKORMÁNYZATA KÉPVISELŐ TESTÜLETÉNEK</w:t>
      </w:r>
    </w:p>
    <w:p w:rsidR="00F31444" w:rsidRPr="004B3EEF" w:rsidRDefault="00F56C1E" w:rsidP="00F31444">
      <w:pPr>
        <w:pStyle w:val="Cm"/>
        <w:rPr>
          <w:i w:val="0"/>
          <w:iCs/>
          <w:szCs w:val="24"/>
          <w:u w:val="none"/>
        </w:rPr>
      </w:pPr>
      <w:r>
        <w:rPr>
          <w:i w:val="0"/>
          <w:iCs/>
          <w:szCs w:val="24"/>
          <w:u w:val="none"/>
        </w:rPr>
        <w:t>8</w:t>
      </w:r>
      <w:bookmarkStart w:id="0" w:name="_GoBack"/>
      <w:bookmarkEnd w:id="0"/>
      <w:r w:rsidR="00F31444" w:rsidRPr="004B3EEF">
        <w:rPr>
          <w:i w:val="0"/>
          <w:iCs/>
          <w:szCs w:val="24"/>
          <w:u w:val="none"/>
        </w:rPr>
        <w:t>/2019. (IV.29.) önkormányzati rendelete</w:t>
      </w:r>
    </w:p>
    <w:p w:rsidR="00F31444" w:rsidRPr="004B3EEF" w:rsidRDefault="00F31444" w:rsidP="00F31444">
      <w:pPr>
        <w:pStyle w:val="Cm"/>
        <w:rPr>
          <w:i w:val="0"/>
          <w:iCs/>
          <w:szCs w:val="24"/>
          <w:u w:val="none"/>
        </w:rPr>
      </w:pPr>
    </w:p>
    <w:p w:rsidR="00F31444" w:rsidRPr="004B3EEF" w:rsidRDefault="00F31444" w:rsidP="00F31444">
      <w:pPr>
        <w:pStyle w:val="Cm"/>
        <w:rPr>
          <w:i w:val="0"/>
          <w:iCs/>
          <w:szCs w:val="24"/>
          <w:u w:val="none"/>
        </w:rPr>
      </w:pPr>
      <w:r w:rsidRPr="004B3EEF">
        <w:rPr>
          <w:i w:val="0"/>
          <w:iCs/>
          <w:szCs w:val="24"/>
          <w:u w:val="none"/>
        </w:rPr>
        <w:t xml:space="preserve"> Ibrány Város Önkormányzata és Szervei Szervezeti és Működési Szabályzatáról szóló 5/2011. (II.25.) önkormányzati rendelet módosításáról</w:t>
      </w:r>
    </w:p>
    <w:p w:rsidR="00F31444" w:rsidRDefault="00F31444" w:rsidP="00F31444">
      <w:pPr>
        <w:pStyle w:val="Cm"/>
        <w:rPr>
          <w:b w:val="0"/>
          <w:i w:val="0"/>
          <w:iCs/>
          <w:szCs w:val="24"/>
          <w:u w:val="none"/>
        </w:rPr>
      </w:pPr>
    </w:p>
    <w:p w:rsidR="00F31444" w:rsidRDefault="00F31444" w:rsidP="00F31444"/>
    <w:p w:rsidR="00F31444" w:rsidRDefault="00F31444" w:rsidP="00F31444">
      <w:pPr>
        <w:jc w:val="both"/>
      </w:pPr>
      <w:r>
        <w:t xml:space="preserve">Ibrány Város Önkormányzat képviselő-testülete Magyarország Alaptörvénye 32. cikk (2) bekezdésében valamint Magyarország helyi önkormányzatairól szóló 2011.évi CLXXXIX. törvény 53.§.(1) bekezdésében foglalt felhatalmazás alapján és Magyarország Alaptörvénye 32. cikkének (1) bekezdés d) pontjában meghatározott feladatkörében eljárva, a következőket rendeli el: </w:t>
      </w:r>
    </w:p>
    <w:p w:rsidR="00F31444" w:rsidRDefault="00F31444" w:rsidP="00F31444">
      <w:pPr>
        <w:jc w:val="both"/>
      </w:pPr>
    </w:p>
    <w:p w:rsidR="00F31444" w:rsidRDefault="00F31444" w:rsidP="00F31444">
      <w:pPr>
        <w:jc w:val="both"/>
      </w:pPr>
    </w:p>
    <w:p w:rsidR="00F31444" w:rsidRDefault="00F31444" w:rsidP="00F31444">
      <w:pPr>
        <w:numPr>
          <w:ilvl w:val="0"/>
          <w:numId w:val="1"/>
        </w:numPr>
        <w:jc w:val="center"/>
      </w:pPr>
      <w:r>
        <w:t>§</w:t>
      </w:r>
    </w:p>
    <w:p w:rsidR="00F31444" w:rsidRDefault="00F31444" w:rsidP="00F31444">
      <w:pPr>
        <w:jc w:val="both"/>
        <w:rPr>
          <w:iCs/>
        </w:rPr>
      </w:pPr>
    </w:p>
    <w:p w:rsidR="00F31444" w:rsidRDefault="00F31444" w:rsidP="00F31444">
      <w:pPr>
        <w:jc w:val="both"/>
      </w:pPr>
      <w:r>
        <w:t xml:space="preserve">Ibrány Város Önkormányzata és Szervei Szervezeti és Működési Szabályzatáról szóló 5/2011. (II.25.) önkormányzati rendelet (a továbbiakban: Rendelet) IV. Fejezetének </w:t>
      </w:r>
      <w:proofErr w:type="gramStart"/>
      <w:r>
        <w:t>címe  az</w:t>
      </w:r>
      <w:proofErr w:type="gramEnd"/>
      <w:r>
        <w:t xml:space="preserve"> alábbiak szerint módosul:</w:t>
      </w:r>
    </w:p>
    <w:p w:rsidR="00F31444" w:rsidRDefault="00F31444" w:rsidP="00F31444">
      <w:pPr>
        <w:pStyle w:val="NormlWeb"/>
        <w:jc w:val="center"/>
      </w:pPr>
      <w:r>
        <w:t>„IV. FEJEZET    A KÉPVISELŐ-TESTÜLET BIZOTTSÁGAI, TANÁCSNOKOK”</w:t>
      </w:r>
    </w:p>
    <w:p w:rsidR="00F31444" w:rsidRDefault="00F31444" w:rsidP="00F31444">
      <w:pPr>
        <w:pStyle w:val="NormlWeb"/>
        <w:jc w:val="center"/>
      </w:pPr>
    </w:p>
    <w:p w:rsidR="00F31444" w:rsidRDefault="00F31444" w:rsidP="00F31444">
      <w:pPr>
        <w:pStyle w:val="NormlWeb"/>
        <w:jc w:val="center"/>
      </w:pPr>
      <w:r>
        <w:t>2.§</w:t>
      </w:r>
    </w:p>
    <w:p w:rsidR="00F31444" w:rsidRDefault="00F31444" w:rsidP="00F31444">
      <w:pPr>
        <w:pStyle w:val="NormlWeb"/>
        <w:jc w:val="both"/>
      </w:pPr>
      <w:r>
        <w:t>A Rendelet IV. FEJEZETE az alábbi 5. címmel és 41/A és 41/B §-okkal egészül ki:</w:t>
      </w:r>
    </w:p>
    <w:p w:rsidR="00F31444" w:rsidRDefault="00F31444" w:rsidP="00F31444">
      <w:pPr>
        <w:pStyle w:val="NormlWeb"/>
      </w:pPr>
      <w:r>
        <w:t>„ 5. Tanácsnokok és feladataik</w:t>
      </w:r>
    </w:p>
    <w:p w:rsidR="00F31444" w:rsidRDefault="00F31444" w:rsidP="00F31444">
      <w:pPr>
        <w:pStyle w:val="NormlWeb"/>
        <w:jc w:val="both"/>
      </w:pPr>
      <w:r>
        <w:t>41/A§</w:t>
      </w:r>
    </w:p>
    <w:p w:rsidR="00F31444" w:rsidRDefault="00F31444" w:rsidP="00F31444">
      <w:pPr>
        <w:jc w:val="both"/>
      </w:pPr>
      <w:r>
        <w:t xml:space="preserve">(1)A Képviselő-testület – a polgármester, vagy bármely képviselő javaslatára – a 41/B §-ban meghatározott önkormányzati feladatkörök ellátásának felügyeletére a képviselők közül 2 fő tanácsnokot választ. </w:t>
      </w:r>
    </w:p>
    <w:p w:rsidR="00F31444" w:rsidRDefault="00F31444" w:rsidP="00F31444">
      <w:pPr>
        <w:jc w:val="both"/>
      </w:pPr>
      <w:r>
        <w:t xml:space="preserve">(2) A tanácsnok visszahívásáról a képviselők 1/3-ának javaslatára a Képviselő-testület minősített többséggel dönt. </w:t>
      </w:r>
    </w:p>
    <w:p w:rsidR="00F31444" w:rsidRDefault="00F31444" w:rsidP="00F31444">
      <w:pPr>
        <w:pStyle w:val="NormlWeb"/>
        <w:jc w:val="both"/>
      </w:pPr>
      <w:r>
        <w:t>41/B §</w:t>
      </w:r>
    </w:p>
    <w:p w:rsidR="00F31444" w:rsidRDefault="00F31444" w:rsidP="00F31444">
      <w:pPr>
        <w:pStyle w:val="NormlWeb"/>
        <w:numPr>
          <w:ilvl w:val="0"/>
          <w:numId w:val="2"/>
        </w:numPr>
        <w:jc w:val="both"/>
      </w:pPr>
      <w:r>
        <w:t>Egészségügyi feladatok tanácsnokának feladatai:</w:t>
      </w:r>
    </w:p>
    <w:p w:rsidR="00F31444" w:rsidRDefault="00F31444" w:rsidP="00F31444">
      <w:pPr>
        <w:pStyle w:val="NormlWeb"/>
        <w:ind w:left="720"/>
        <w:jc w:val="both"/>
      </w:pPr>
      <w:r>
        <w:t>(1a) egészségügyi feladat ellátókkal, annak fenntartójától függetlenül kapcsolatot tart, s rendszeresen egyeztet,</w:t>
      </w:r>
    </w:p>
    <w:p w:rsidR="00F31444" w:rsidRDefault="00F31444" w:rsidP="00F31444">
      <w:pPr>
        <w:pStyle w:val="NormlWeb"/>
        <w:ind w:left="720"/>
        <w:jc w:val="both"/>
      </w:pPr>
      <w:r>
        <w:t>(1b) javaslatot tesz az egészségügyi ellátással kapcsolatosan, annak javítása érdekében, különös tekintettel a prevencióra</w:t>
      </w:r>
    </w:p>
    <w:p w:rsidR="00F31444" w:rsidRDefault="00F31444" w:rsidP="00F31444">
      <w:pPr>
        <w:pStyle w:val="NormlWeb"/>
        <w:ind w:left="720"/>
        <w:jc w:val="both"/>
      </w:pPr>
      <w:r>
        <w:t>(1c) tájékozódik a város lakosságának egészségügyi állapota tekintetében, ennek érdekében egyeztet a város egészségügyi szolgáltatóival</w:t>
      </w:r>
    </w:p>
    <w:p w:rsidR="00F31444" w:rsidRDefault="00F31444" w:rsidP="00F31444">
      <w:pPr>
        <w:pStyle w:val="NormlWeb"/>
        <w:ind w:left="720"/>
        <w:jc w:val="both"/>
      </w:pPr>
      <w:r>
        <w:lastRenderedPageBreak/>
        <w:t>(1d</w:t>
      </w:r>
      <w:proofErr w:type="gramStart"/>
      <w:r>
        <w:t>)  részt</w:t>
      </w:r>
      <w:proofErr w:type="gramEnd"/>
      <w:r>
        <w:t xml:space="preserve"> vesz bizottsági ülésen, egészségügyet érintő napirend tárgyalásán akkor is, ha nem tagja az adott bizottságnak</w:t>
      </w:r>
    </w:p>
    <w:p w:rsidR="00F31444" w:rsidRDefault="00F31444" w:rsidP="00F31444">
      <w:pPr>
        <w:pStyle w:val="NormlWeb"/>
        <w:ind w:left="720"/>
        <w:jc w:val="both"/>
      </w:pPr>
      <w:r>
        <w:t>(1e) részt vesz a város gazdasági programjának egészségügyi ellátásra kiterjedő részének kidolgozásában, véleményezi azt.</w:t>
      </w:r>
    </w:p>
    <w:p w:rsidR="00F31444" w:rsidRDefault="00F31444" w:rsidP="00F31444">
      <w:pPr>
        <w:pStyle w:val="NormlWeb"/>
        <w:ind w:left="720"/>
        <w:jc w:val="both"/>
      </w:pPr>
      <w:r>
        <w:t>(1f) feladatkörét érintő rendezvényeken képviseli az önkormányzatot a polgármester megbízása alapján</w:t>
      </w:r>
    </w:p>
    <w:p w:rsidR="00F31444" w:rsidRDefault="00F31444" w:rsidP="00F31444">
      <w:pPr>
        <w:pStyle w:val="NormlWeb"/>
        <w:ind w:left="720"/>
        <w:jc w:val="both"/>
      </w:pPr>
    </w:p>
    <w:p w:rsidR="00F31444" w:rsidRDefault="00F31444" w:rsidP="00F31444">
      <w:pPr>
        <w:pStyle w:val="NormlWeb"/>
        <w:numPr>
          <w:ilvl w:val="0"/>
          <w:numId w:val="2"/>
        </w:numPr>
        <w:jc w:val="both"/>
      </w:pPr>
      <w:r>
        <w:t>A vállalkozás-fejlesztés és -sport ügyek tanácsnokának feladatai:</w:t>
      </w:r>
    </w:p>
    <w:p w:rsidR="00F31444" w:rsidRDefault="00F31444" w:rsidP="00F31444">
      <w:pPr>
        <w:pStyle w:val="NormlWeb"/>
        <w:ind w:left="720"/>
        <w:jc w:val="both"/>
      </w:pPr>
      <w:r>
        <w:t xml:space="preserve">(2a) kapcsolatot </w:t>
      </w:r>
      <w:proofErr w:type="gramStart"/>
      <w:r>
        <w:t>tart  a</w:t>
      </w:r>
      <w:proofErr w:type="gramEnd"/>
      <w:r>
        <w:t xml:space="preserve"> városban működő vállalkozókkal, gazdasági társaságokkal, azok tisztségviselőivel, képviselőivel</w:t>
      </w:r>
    </w:p>
    <w:p w:rsidR="00F31444" w:rsidRDefault="00F31444" w:rsidP="00F31444">
      <w:pPr>
        <w:pStyle w:val="NormlWeb"/>
        <w:ind w:left="720"/>
        <w:jc w:val="both"/>
      </w:pPr>
      <w:r>
        <w:t>(2b) részt vesz bizottsági ülésen, a sport és helyi vállalkozásokat érintő napirend tárgyalásán akkor is, ha nem tagja az adott bizottságnak</w:t>
      </w:r>
    </w:p>
    <w:p w:rsidR="00F31444" w:rsidRDefault="00F31444" w:rsidP="00F31444">
      <w:pPr>
        <w:pStyle w:val="NormlWeb"/>
        <w:ind w:left="720"/>
        <w:jc w:val="both"/>
      </w:pPr>
      <w:r>
        <w:t>(2c) részt vesz a város gazdasági programjának - különös tekintettel annak városfejlesztési és sport területire – kidolgozásában, véleményezi azt</w:t>
      </w:r>
    </w:p>
    <w:p w:rsidR="00F31444" w:rsidRDefault="00F31444" w:rsidP="00F31444">
      <w:pPr>
        <w:pStyle w:val="NormlWeb"/>
        <w:ind w:left="720"/>
        <w:jc w:val="both"/>
      </w:pPr>
      <w:r>
        <w:t>(2d) elősegíti a város sport és szabadidős tevékenységével kapcsolatos feladatainak, fejlesztéseinek összehangolását</w:t>
      </w:r>
    </w:p>
    <w:p w:rsidR="00F31444" w:rsidRDefault="00F31444" w:rsidP="00F31444">
      <w:pPr>
        <w:pStyle w:val="NormlWeb"/>
        <w:ind w:left="720"/>
        <w:jc w:val="both"/>
      </w:pPr>
      <w:r>
        <w:t>(2e) véleményezi a feladatkörébe tartozó előterjesztéseket</w:t>
      </w:r>
    </w:p>
    <w:p w:rsidR="00F31444" w:rsidRDefault="00F31444" w:rsidP="00F31444">
      <w:pPr>
        <w:pStyle w:val="NormlWeb"/>
        <w:ind w:left="720"/>
        <w:jc w:val="both"/>
      </w:pPr>
      <w:r>
        <w:t>(2f) feladatkörét érintő rendezvényeken képviseli az önkormányzatot a polgármester megbízása alapján</w:t>
      </w:r>
    </w:p>
    <w:p w:rsidR="00F31444" w:rsidRDefault="00F31444" w:rsidP="00F31444">
      <w:pPr>
        <w:jc w:val="both"/>
      </w:pPr>
    </w:p>
    <w:p w:rsidR="00F31444" w:rsidRDefault="00F31444" w:rsidP="00F31444">
      <w:pPr>
        <w:jc w:val="both"/>
      </w:pPr>
    </w:p>
    <w:p w:rsidR="00F31444" w:rsidRDefault="00F31444" w:rsidP="00F31444">
      <w:pPr>
        <w:jc w:val="center"/>
      </w:pPr>
      <w:r>
        <w:t>3.§</w:t>
      </w:r>
    </w:p>
    <w:p w:rsidR="00F31444" w:rsidRDefault="00F31444" w:rsidP="00F31444">
      <w:pPr>
        <w:jc w:val="center"/>
      </w:pPr>
    </w:p>
    <w:p w:rsidR="00F31444" w:rsidRDefault="00F31444" w:rsidP="00F31444">
      <w:pPr>
        <w:pStyle w:val="Cm"/>
        <w:rPr>
          <w:b w:val="0"/>
          <w:i w:val="0"/>
          <w:szCs w:val="24"/>
          <w:u w:val="none"/>
        </w:rPr>
      </w:pPr>
    </w:p>
    <w:p w:rsidR="00F31444" w:rsidRDefault="00724E54" w:rsidP="00F31444">
      <w:pPr>
        <w:pStyle w:val="Cm"/>
        <w:jc w:val="both"/>
        <w:rPr>
          <w:b w:val="0"/>
          <w:i w:val="0"/>
          <w:u w:val="none"/>
        </w:rPr>
      </w:pPr>
      <w:r w:rsidRPr="00724E54">
        <w:rPr>
          <w:b w:val="0"/>
          <w:i w:val="0"/>
          <w:u w:val="none"/>
        </w:rPr>
        <w:t>Ez a rendelet 2019. április 29-én l5 óra 21 perckor lép hatályba és a hatálybalépését követő napon egyidejűleg hatályát veszti.</w:t>
      </w:r>
    </w:p>
    <w:p w:rsidR="00724E54" w:rsidRPr="00724E54" w:rsidRDefault="00724E54" w:rsidP="00F31444">
      <w:pPr>
        <w:pStyle w:val="Cm"/>
        <w:jc w:val="both"/>
        <w:rPr>
          <w:b w:val="0"/>
          <w:i w:val="0"/>
          <w:szCs w:val="24"/>
          <w:u w:val="none"/>
        </w:rPr>
      </w:pPr>
    </w:p>
    <w:p w:rsidR="00F31444" w:rsidRDefault="00F31444" w:rsidP="00F31444">
      <w:pPr>
        <w:pStyle w:val="Cm"/>
        <w:jc w:val="both"/>
        <w:rPr>
          <w:b w:val="0"/>
          <w:i w:val="0"/>
          <w:szCs w:val="24"/>
          <w:u w:val="none"/>
        </w:rPr>
      </w:pPr>
      <w:r>
        <w:rPr>
          <w:b w:val="0"/>
          <w:i w:val="0"/>
          <w:szCs w:val="24"/>
          <w:u w:val="none"/>
        </w:rPr>
        <w:t xml:space="preserve">Ibrány, 2019. április 29.                                               </w:t>
      </w:r>
    </w:p>
    <w:p w:rsidR="00F31444" w:rsidRDefault="00F31444" w:rsidP="00F31444">
      <w:pPr>
        <w:pStyle w:val="Cm"/>
        <w:jc w:val="both"/>
        <w:rPr>
          <w:b w:val="0"/>
          <w:i w:val="0"/>
          <w:szCs w:val="24"/>
          <w:u w:val="none"/>
        </w:rPr>
      </w:pPr>
    </w:p>
    <w:p w:rsidR="00F31444" w:rsidRDefault="00F31444" w:rsidP="00F31444">
      <w:pPr>
        <w:pStyle w:val="Cm"/>
        <w:jc w:val="both"/>
        <w:rPr>
          <w:b w:val="0"/>
          <w:i w:val="0"/>
          <w:szCs w:val="24"/>
          <w:u w:val="none"/>
        </w:rPr>
      </w:pPr>
    </w:p>
    <w:p w:rsidR="00F31444" w:rsidRPr="00BA1B03" w:rsidRDefault="00F31444" w:rsidP="00F31444">
      <w:pPr>
        <w:pStyle w:val="Cm"/>
        <w:jc w:val="both"/>
        <w:rPr>
          <w:i w:val="0"/>
          <w:szCs w:val="24"/>
          <w:u w:val="none"/>
        </w:rPr>
      </w:pPr>
      <w:r w:rsidRPr="00BA1B03">
        <w:rPr>
          <w:i w:val="0"/>
          <w:szCs w:val="24"/>
          <w:u w:val="none"/>
        </w:rPr>
        <w:t xml:space="preserve">                                            </w:t>
      </w:r>
      <w:r w:rsidR="00BA1B03">
        <w:rPr>
          <w:i w:val="0"/>
          <w:szCs w:val="24"/>
          <w:u w:val="none"/>
        </w:rPr>
        <w:t xml:space="preserve">Trencsényi Imre </w:t>
      </w:r>
      <w:r w:rsidRPr="00BA1B03">
        <w:rPr>
          <w:i w:val="0"/>
          <w:szCs w:val="24"/>
          <w:u w:val="none"/>
        </w:rPr>
        <w:t xml:space="preserve">                       </w:t>
      </w:r>
      <w:r w:rsidR="00BA1B03">
        <w:rPr>
          <w:i w:val="0"/>
          <w:szCs w:val="24"/>
          <w:u w:val="none"/>
        </w:rPr>
        <w:t xml:space="preserve">Bakosiné Márton Mária </w:t>
      </w:r>
    </w:p>
    <w:p w:rsidR="00F31444" w:rsidRPr="00BA1B03" w:rsidRDefault="00F31444" w:rsidP="00F31444">
      <w:pPr>
        <w:pStyle w:val="Cm"/>
        <w:ind w:left="2832"/>
        <w:jc w:val="both"/>
        <w:rPr>
          <w:i w:val="0"/>
          <w:sz w:val="22"/>
          <w:szCs w:val="22"/>
          <w:u w:val="none"/>
        </w:rPr>
      </w:pPr>
      <w:r w:rsidRPr="00BA1B03">
        <w:rPr>
          <w:i w:val="0"/>
          <w:sz w:val="22"/>
          <w:szCs w:val="22"/>
          <w:u w:val="none"/>
        </w:rPr>
        <w:t>Polgármester                                         jegyző</w:t>
      </w:r>
    </w:p>
    <w:p w:rsidR="00F31444" w:rsidRDefault="00F31444" w:rsidP="00F31444">
      <w:pPr>
        <w:pStyle w:val="Cm"/>
        <w:ind w:left="2832"/>
        <w:jc w:val="both"/>
        <w:rPr>
          <w:b w:val="0"/>
          <w:i w:val="0"/>
          <w:sz w:val="22"/>
          <w:szCs w:val="22"/>
          <w:u w:val="none"/>
        </w:rPr>
      </w:pPr>
    </w:p>
    <w:p w:rsidR="00F31444" w:rsidRDefault="00F31444" w:rsidP="00F31444">
      <w:pPr>
        <w:pStyle w:val="Cm"/>
        <w:ind w:left="2832"/>
        <w:jc w:val="both"/>
        <w:rPr>
          <w:b w:val="0"/>
          <w:i w:val="0"/>
          <w:sz w:val="22"/>
          <w:szCs w:val="22"/>
          <w:u w:val="none"/>
        </w:rPr>
      </w:pPr>
    </w:p>
    <w:p w:rsidR="00F31444" w:rsidRDefault="00F31444" w:rsidP="00F31444">
      <w:pPr>
        <w:pStyle w:val="Cm"/>
        <w:ind w:left="2832"/>
        <w:jc w:val="both"/>
        <w:rPr>
          <w:b w:val="0"/>
          <w:i w:val="0"/>
          <w:sz w:val="22"/>
          <w:szCs w:val="22"/>
          <w:u w:val="none"/>
        </w:rPr>
      </w:pPr>
    </w:p>
    <w:p w:rsidR="00F31444" w:rsidRDefault="00F31444" w:rsidP="00F31444">
      <w:pPr>
        <w:pStyle w:val="Cm"/>
        <w:ind w:left="2832"/>
        <w:jc w:val="both"/>
        <w:rPr>
          <w:b w:val="0"/>
          <w:i w:val="0"/>
          <w:sz w:val="22"/>
          <w:szCs w:val="22"/>
          <w:u w:val="none"/>
        </w:rPr>
      </w:pPr>
    </w:p>
    <w:p w:rsidR="0067240D" w:rsidRDefault="0067240D"/>
    <w:sectPr w:rsidR="00672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782"/>
    <w:multiLevelType w:val="hybridMultilevel"/>
    <w:tmpl w:val="7916B16E"/>
    <w:lvl w:ilvl="0" w:tplc="269A3CCE">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450C2504"/>
    <w:multiLevelType w:val="multilevel"/>
    <w:tmpl w:val="0D142A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9."/>
      <w:lvlJc w:val="left"/>
      <w:pPr>
        <w:tabs>
          <w:tab w:val="num" w:pos="3240"/>
        </w:tabs>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444"/>
    <w:rsid w:val="004B3EEF"/>
    <w:rsid w:val="0067240D"/>
    <w:rsid w:val="00724E54"/>
    <w:rsid w:val="00BA1B03"/>
    <w:rsid w:val="00C379BF"/>
    <w:rsid w:val="00F31444"/>
    <w:rsid w:val="00F56C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640A"/>
  <w15:chartTrackingRefBased/>
  <w15:docId w15:val="{CAA779B8-8B12-4033-AE6B-2C9FAEFF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31444"/>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semiHidden/>
    <w:unhideWhenUsed/>
    <w:rsid w:val="00F31444"/>
    <w:pPr>
      <w:spacing w:before="100" w:beforeAutospacing="1" w:after="100" w:afterAutospacing="1"/>
    </w:pPr>
    <w:rPr>
      <w:rFonts w:eastAsia="Calibri"/>
    </w:rPr>
  </w:style>
  <w:style w:type="paragraph" w:styleId="Cm">
    <w:name w:val="Title"/>
    <w:basedOn w:val="Norml"/>
    <w:link w:val="CmChar"/>
    <w:qFormat/>
    <w:rsid w:val="00F31444"/>
    <w:pPr>
      <w:jc w:val="center"/>
    </w:pPr>
    <w:rPr>
      <w:b/>
      <w:i/>
      <w:szCs w:val="20"/>
      <w:u w:val="single"/>
    </w:rPr>
  </w:style>
  <w:style w:type="character" w:customStyle="1" w:styleId="CmChar">
    <w:name w:val="Cím Char"/>
    <w:basedOn w:val="Bekezdsalapbettpusa"/>
    <w:link w:val="Cm"/>
    <w:rsid w:val="00F31444"/>
    <w:rPr>
      <w:rFonts w:ascii="Times New Roman" w:eastAsia="Times New Roman" w:hAnsi="Times New Roman" w:cs="Times New Roman"/>
      <w:b/>
      <w:i/>
      <w:sz w:val="24"/>
      <w:szCs w:val="20"/>
      <w:u w:val="single"/>
      <w:lang w:eastAsia="hu-HU"/>
    </w:rPr>
  </w:style>
  <w:style w:type="paragraph" w:styleId="Buborkszveg">
    <w:name w:val="Balloon Text"/>
    <w:basedOn w:val="Norml"/>
    <w:link w:val="BuborkszvegChar"/>
    <w:uiPriority w:val="99"/>
    <w:semiHidden/>
    <w:unhideWhenUsed/>
    <w:rsid w:val="00BA1B0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A1B03"/>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6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406</Words>
  <Characters>2807</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Bakosiné Márton Mária</dc:creator>
  <cp:keywords/>
  <dc:description/>
  <cp:lastModifiedBy>Bakosiné Márton Mária</cp:lastModifiedBy>
  <cp:revision>5</cp:revision>
  <cp:lastPrinted>2019-04-29T13:23:00Z</cp:lastPrinted>
  <dcterms:created xsi:type="dcterms:W3CDTF">2019-04-29T09:54:00Z</dcterms:created>
  <dcterms:modified xsi:type="dcterms:W3CDTF">2019-04-30T07:40:00Z</dcterms:modified>
</cp:coreProperties>
</file>