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86" w:rsidRDefault="00946A86" w:rsidP="009060B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hu-HU"/>
        </w:rPr>
        <w:t>A3</w:t>
      </w:r>
    </w:p>
    <w:p w:rsidR="009060B7" w:rsidRPr="009060B7" w:rsidRDefault="009060B7" w:rsidP="009060B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hu-HU"/>
        </w:rPr>
      </w:pPr>
      <w:r w:rsidRPr="009060B7">
        <w:rPr>
          <w:rFonts w:ascii="Times New Roman" w:eastAsia="Calibri" w:hAnsi="Times New Roman" w:cs="Times New Roman"/>
          <w:b/>
          <w:iCs/>
          <w:sz w:val="24"/>
          <w:szCs w:val="24"/>
          <w:lang w:eastAsia="hu-HU"/>
        </w:rPr>
        <w:t xml:space="preserve">IBRÁNY VÁROS ÖNKORMÁNYZATA KÉPVISELŐ-TESTÜLETÉNEK </w:t>
      </w:r>
    </w:p>
    <w:p w:rsidR="009060B7" w:rsidRPr="009060B7" w:rsidRDefault="009060B7" w:rsidP="009060B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hu-HU"/>
        </w:rPr>
        <w:t>1</w:t>
      </w:r>
      <w:r w:rsidRPr="009060B7">
        <w:rPr>
          <w:rFonts w:ascii="Times New Roman" w:eastAsia="Calibri" w:hAnsi="Times New Roman" w:cs="Times New Roman"/>
          <w:b/>
          <w:iCs/>
          <w:sz w:val="24"/>
          <w:szCs w:val="24"/>
          <w:lang w:eastAsia="hu-HU"/>
        </w:rPr>
        <w:t>/2018. (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eastAsia="hu-HU"/>
        </w:rPr>
        <w:t>II.7.</w:t>
      </w:r>
      <w:r w:rsidRPr="009060B7">
        <w:rPr>
          <w:rFonts w:ascii="Times New Roman" w:eastAsia="Calibri" w:hAnsi="Times New Roman" w:cs="Times New Roman"/>
          <w:b/>
          <w:iCs/>
          <w:sz w:val="24"/>
          <w:szCs w:val="24"/>
          <w:lang w:eastAsia="hu-HU"/>
        </w:rPr>
        <w:t>) önkormányzati rendelete</w:t>
      </w:r>
    </w:p>
    <w:p w:rsidR="009060B7" w:rsidRPr="009060B7" w:rsidRDefault="009060B7" w:rsidP="009060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díszpolgári cím, a Pro Urbe Emlékérem, Ibrányért Díszcímer</w:t>
      </w:r>
      <w:proofErr w:type="gramStart"/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 a</w:t>
      </w:r>
      <w:proofErr w:type="gramEnd"/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Város Kiváló Közalkalmazottja, a Város Kiváló Köztisztviselője valamint Ibrány Kiváló Tanulója kitüntetés adományozásáról szóló 6/2000 (III.17.) önkormányzati rendelet módosítás</w:t>
      </w:r>
      <w:r w:rsidRPr="009060B7">
        <w:rPr>
          <w:rFonts w:ascii="Times-Roman" w:eastAsia="Times New Roman" w:hAnsi="Times-Roman" w:cs="Times-Roman"/>
          <w:b/>
          <w:lang w:eastAsia="hu-HU"/>
        </w:rPr>
        <w:t>a</w:t>
      </w:r>
      <w:r w:rsidRPr="009060B7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9060B7" w:rsidRPr="009060B7" w:rsidRDefault="009060B7" w:rsidP="0090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sz w:val="24"/>
          <w:szCs w:val="24"/>
          <w:lang w:eastAsia="hu-HU"/>
        </w:rPr>
        <w:t>Ibrány Város Önkormányzatának képviselő-testülete a Magyarország Alaptörvénye 32. cikkének (2) bekezdésében kapott felhatalmazás alapján a Magyarország Alaptörvénye 32. cikkének (1) bekezdése i) pontjában meghatározott feladatkörében eljárva a következőket rendeli el:</w:t>
      </w: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sz w:val="24"/>
          <w:szCs w:val="24"/>
          <w:lang w:eastAsia="hu-HU"/>
        </w:rPr>
        <w:t>1. §</w:t>
      </w:r>
    </w:p>
    <w:p w:rsidR="009060B7" w:rsidRPr="009060B7" w:rsidRDefault="009060B7" w:rsidP="0090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 díszpolgári</w:t>
      </w:r>
      <w:proofErr w:type="gramEnd"/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cím, a Pro Urbe emlékérem, Ibrányért Díszcímer, a Város Kiváló Közalkalmazottja, a Város Kiváló Köztisztviselője valamint Ibrány Kiváló Tanulója kitüntetés adományozásáról szóló 6/2000 (III.7.)  </w:t>
      </w:r>
      <w:r w:rsidRPr="009060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önkormányzati rendelet,(továbbiakban: Rendelet) </w:t>
      </w: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3.§ (2) bekezdése helyébe a következő rendelkezés lép:</w:t>
      </w: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„(2) Pro Urbe Emlékérem évente legfeljebb 3 adományozható.”</w:t>
      </w: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sz w:val="24"/>
          <w:szCs w:val="24"/>
          <w:lang w:eastAsia="hu-HU"/>
        </w:rPr>
        <w:t>2. §</w:t>
      </w:r>
    </w:p>
    <w:p w:rsidR="009060B7" w:rsidRPr="009060B7" w:rsidRDefault="009060B7" w:rsidP="0090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A </w:t>
      </w:r>
      <w:proofErr w:type="gramStart"/>
      <w:r w:rsidRPr="009060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Rendelet </w:t>
      </w: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3A</w:t>
      </w:r>
      <w:proofErr w:type="gramEnd"/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 (2) bekezdése helyébe a következő rendelkezés lép :</w:t>
      </w: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„(2) Ibrányért Díszcímer évente legfeljebb 3   adományozható.”</w:t>
      </w: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sz w:val="24"/>
          <w:szCs w:val="24"/>
          <w:lang w:eastAsia="hu-HU"/>
        </w:rPr>
        <w:t>3. §</w:t>
      </w:r>
    </w:p>
    <w:p w:rsidR="009060B7" w:rsidRPr="009060B7" w:rsidRDefault="009060B7" w:rsidP="0090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 Rendelet 3/B.§ (2) bekezdése helyébe a következő rendelkezés lép</w:t>
      </w: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„(2) A </w:t>
      </w:r>
      <w:proofErr w:type="gramStart"/>
      <w:r w:rsidRPr="009060B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Város  Kiváló</w:t>
      </w:r>
      <w:proofErr w:type="gramEnd"/>
      <w:r w:rsidRPr="009060B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Közalkalmazottja,  Köztisztviselője  cím  évente  legfeljebb összesen 4 (kettő-kettő) adományozható.” </w:t>
      </w: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4.§</w:t>
      </w:r>
    </w:p>
    <w:p w:rsidR="009060B7" w:rsidRPr="009060B7" w:rsidRDefault="009060B7" w:rsidP="0090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a </w:t>
      </w:r>
      <w:proofErr w:type="spellStart"/>
      <w:r w:rsidRPr="009060B7">
        <w:rPr>
          <w:rFonts w:ascii="Times New Roman" w:eastAsia="Times New Roman" w:hAnsi="Times New Roman" w:cs="Times New Roman"/>
          <w:sz w:val="24"/>
          <w:szCs w:val="24"/>
          <w:lang w:eastAsia="hu-HU"/>
        </w:rPr>
        <w:t>kihírdetését</w:t>
      </w:r>
      <w:proofErr w:type="spellEnd"/>
      <w:r w:rsidRPr="009060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 napon lép hatályba, és a hatálybalépését követő napon hatályát veszti. </w:t>
      </w: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Ibrány, 2017.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5.</w:t>
      </w:r>
      <w:bookmarkStart w:id="0" w:name="_GoBack"/>
      <w:bookmarkEnd w:id="0"/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0B7" w:rsidRPr="009060B7" w:rsidRDefault="009060B7" w:rsidP="009060B7">
      <w:pPr>
        <w:spacing w:after="0" w:line="240" w:lineRule="auto"/>
        <w:ind w:left="235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Berencsi Béla </w:t>
      </w:r>
      <w:proofErr w:type="spellStart"/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sk</w:t>
      </w:r>
      <w:proofErr w:type="spellEnd"/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Bakosiné Márton Mária </w:t>
      </w:r>
      <w:proofErr w:type="spellStart"/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sk</w:t>
      </w:r>
      <w:proofErr w:type="spellEnd"/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060B7" w:rsidRPr="009060B7" w:rsidRDefault="009060B7" w:rsidP="009060B7">
      <w:pPr>
        <w:spacing w:after="0" w:line="240" w:lineRule="auto"/>
        <w:ind w:left="305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60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9113CD" w:rsidRDefault="009113CD"/>
    <w:sectPr w:rsidR="009113CD" w:rsidSect="009060B7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0B7"/>
    <w:rsid w:val="009060B7"/>
    <w:rsid w:val="009113CD"/>
    <w:rsid w:val="00946A86"/>
    <w:rsid w:val="00CA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5E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2</cp:revision>
  <dcterms:created xsi:type="dcterms:W3CDTF">2018-02-09T09:49:00Z</dcterms:created>
  <dcterms:modified xsi:type="dcterms:W3CDTF">2018-02-13T08:12:00Z</dcterms:modified>
</cp:coreProperties>
</file>