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56" w:rsidRDefault="003C1D56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A8</w:t>
      </w: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Ibrány Város Önkormányzata Képviselő-testületének</w:t>
      </w: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2/2018. (II.7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) önkormányzati </w:t>
      </w: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 e n d e l e t e</w:t>
      </w: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E95" w:rsidRPr="00F44A44" w:rsidRDefault="00B73E95" w:rsidP="00B73E95">
      <w:pPr>
        <w:pStyle w:val="Szvegtrzs2"/>
        <w:spacing w:after="0" w:line="240" w:lineRule="auto"/>
        <w:jc w:val="center"/>
        <w:rPr>
          <w:rStyle w:val="Kiemels2"/>
          <w:b w:val="0"/>
        </w:rPr>
      </w:pPr>
      <w:bookmarkStart w:id="1" w:name="_Hlk504564601"/>
      <w:proofErr w:type="gramStart"/>
      <w:r w:rsidRPr="00F44A44"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 w:rsidRPr="00F44A44">
        <w:rPr>
          <w:rFonts w:ascii="Times New Roman" w:hAnsi="Times New Roman"/>
          <w:b/>
          <w:bCs/>
          <w:sz w:val="24"/>
          <w:szCs w:val="24"/>
        </w:rPr>
        <w:t xml:space="preserve"> köztisztviselőket megillető juttatásokról és támogatásokról szóló 4/2017 (I. 27.) önkormányzati rendelet módosításáról</w:t>
      </w:r>
    </w:p>
    <w:p w:rsidR="00B73E95" w:rsidRDefault="00B73E95" w:rsidP="00B73E95">
      <w:pPr>
        <w:pStyle w:val="Szvegtrzs2"/>
        <w:spacing w:after="0" w:line="240" w:lineRule="auto"/>
        <w:jc w:val="center"/>
        <w:rPr>
          <w:rStyle w:val="Kiemels2"/>
          <w:sz w:val="24"/>
          <w:szCs w:val="24"/>
        </w:rPr>
      </w:pPr>
    </w:p>
    <w:bookmarkEnd w:id="1"/>
    <w:p w:rsidR="00B73E95" w:rsidRDefault="00B73E95" w:rsidP="00B73E95">
      <w:pPr>
        <w:pStyle w:val="Szvegtrzs2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Ibrány Város Önkormányzatának Képviselő-testülete a közszolgálati tisztviselőkről szóló 2011. évi CXCIX. törvény 234. § (4) bekezdésének, 236.§ (4) bekezdésének a) </w:t>
      </w:r>
      <w:proofErr w:type="gramStart"/>
      <w:r>
        <w:rPr>
          <w:rFonts w:ascii="Times New Roman" w:hAnsi="Times New Roman"/>
          <w:sz w:val="24"/>
          <w:szCs w:val="24"/>
        </w:rPr>
        <w:t>pontjában  valamint</w:t>
      </w:r>
      <w:proofErr w:type="gramEnd"/>
      <w:r>
        <w:rPr>
          <w:rFonts w:ascii="Times New Roman" w:hAnsi="Times New Roman"/>
          <w:sz w:val="24"/>
          <w:szCs w:val="24"/>
        </w:rPr>
        <w:t xml:space="preserve"> 237.§</w:t>
      </w:r>
      <w:proofErr w:type="spellStart"/>
      <w:r>
        <w:rPr>
          <w:rFonts w:ascii="Times New Roman" w:hAnsi="Times New Roman"/>
          <w:sz w:val="24"/>
          <w:szCs w:val="24"/>
        </w:rPr>
        <w:t>-ában</w:t>
      </w:r>
      <w:proofErr w:type="spellEnd"/>
      <w:r>
        <w:rPr>
          <w:rFonts w:ascii="Times New Roman" w:hAnsi="Times New Roman"/>
          <w:sz w:val="24"/>
          <w:szCs w:val="24"/>
        </w:rPr>
        <w:t xml:space="preserve">  foglalt felhatalmazás alapján Magyarország Alaptörvénye 32. cikk (1) bekezdés a) pontjában meghatározott feladatkörében eljárva a következőket rendeli el:</w:t>
      </w: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</w:p>
    <w:p w:rsidR="00B73E95" w:rsidRDefault="00B73E95" w:rsidP="00B73E9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</w:p>
    <w:p w:rsidR="00B73E95" w:rsidRDefault="00B73E95" w:rsidP="00B73E9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köztisztviselőket megillető juttatásokról és támogatásokról szóló 4/2017 (I. 27.) önkormányzati rendelet (továbbiakban: Rendelet) 4.§ (2) bekezdése helyébe a következő rendelkezés lép:</w:t>
      </w: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Családalapítási támogatás</w:t>
      </w:r>
    </w:p>
    <w:p w:rsidR="00B73E95" w:rsidRDefault="00B73E95" w:rsidP="00B73E9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 </w:t>
      </w:r>
      <w:r>
        <w:rPr>
          <w:sz w:val="24"/>
          <w:szCs w:val="24"/>
        </w:rPr>
        <w:t>(2) A családalapítási támogatás összege: gyermekenként  az illetményalap 100 %-a ”</w:t>
      </w: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2.§</w:t>
      </w: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504562672"/>
      <w:r>
        <w:rPr>
          <w:rFonts w:ascii="Times New Roman" w:hAnsi="Times New Roman"/>
          <w:b/>
          <w:bCs/>
          <w:sz w:val="24"/>
          <w:szCs w:val="24"/>
        </w:rPr>
        <w:t>A Rendelet 6.§ (3) bekezdése helyébe a következő rendelkezés lép:</w:t>
      </w:r>
    </w:p>
    <w:bookmarkEnd w:id="2"/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Temetési segély</w:t>
      </w:r>
    </w:p>
    <w:p w:rsidR="00B73E95" w:rsidRDefault="00B73E95" w:rsidP="00B73E9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„(3) A temetési segély mértéke  házas, vagy élettárs , illetve vele közös háztartásban élő vér szerinti rokon esetén az illetményalap    100 %-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, míg egyéb vér szerinti rokon esetén az illetményalap  80 %-a.”</w:t>
      </w: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lightGray"/>
        </w:rPr>
      </w:pP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  <w:r>
        <w:rPr>
          <w:rFonts w:ascii="Times New Roman" w:hAnsi="Times New Roman"/>
          <w:b/>
          <w:bCs/>
          <w:sz w:val="24"/>
          <w:szCs w:val="24"/>
          <w:highlight w:val="lightGray"/>
        </w:rPr>
        <w:t>3.§</w:t>
      </w:r>
    </w:p>
    <w:p w:rsidR="00B73E95" w:rsidRDefault="00B73E95" w:rsidP="00B73E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lightGray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Rendelet 12. §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-a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 következő új (2) bekezdéssel egészül ki:</w:t>
      </w: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line="259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„(2) A 4-11 §-ban meghatározott juttatások esetén a támogatás, juttatás összege nettóban értendő, függetlenül attól, hogy az adott kifizetést járulék fizetés terheli-e vagy sem.”  </w:t>
      </w: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pStyle w:val="Szvegtrzs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4.§</w:t>
      </w:r>
    </w:p>
    <w:p w:rsidR="00B73E95" w:rsidRDefault="00B73E95" w:rsidP="00B73E95">
      <w:pPr>
        <w:pStyle w:val="Szvegtrzs"/>
        <w:jc w:val="center"/>
        <w:rPr>
          <w:b/>
          <w:i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_Hlk505000291"/>
      <w:r>
        <w:rPr>
          <w:rFonts w:ascii="Times New Roman" w:hAnsi="Times New Roman"/>
          <w:b/>
          <w:bCs/>
          <w:sz w:val="24"/>
          <w:szCs w:val="24"/>
        </w:rPr>
        <w:t>A Rendelet a következő új, 13/A §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-al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egészül ki:</w:t>
      </w:r>
    </w:p>
    <w:bookmarkEnd w:id="3"/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>
        <w:rPr>
          <w:b/>
          <w:sz w:val="24"/>
          <w:szCs w:val="24"/>
        </w:rPr>
        <w:t xml:space="preserve">„Érettségi végzettségű </w:t>
      </w:r>
      <w:r>
        <w:rPr>
          <w:rFonts w:ascii="Garamond" w:hAnsi="Garamond" w:cs="Garamond"/>
          <w:b/>
          <w:sz w:val="24"/>
          <w:szCs w:val="24"/>
        </w:rPr>
        <w:t>köztisztviselők illetménykiegészítése</w:t>
      </w:r>
    </w:p>
    <w:p w:rsidR="00B73E95" w:rsidRDefault="00B73E95" w:rsidP="00B73E95">
      <w:pPr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13/A §</w:t>
      </w:r>
    </w:p>
    <w:p w:rsidR="00B73E95" w:rsidRDefault="00B73E95" w:rsidP="00B73E95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Az </w:t>
      </w:r>
      <w:r>
        <w:rPr>
          <w:b/>
          <w:sz w:val="24"/>
          <w:szCs w:val="24"/>
        </w:rPr>
        <w:t xml:space="preserve">érettségi végzettségű </w:t>
      </w:r>
      <w:proofErr w:type="gramStart"/>
      <w:r>
        <w:rPr>
          <w:rFonts w:ascii="Garamond" w:hAnsi="Garamond" w:cs="Garamond"/>
          <w:sz w:val="24"/>
          <w:szCs w:val="24"/>
        </w:rPr>
        <w:t>köztisztviselők  egységesen</w:t>
      </w:r>
      <w:proofErr w:type="gramEnd"/>
      <w:r>
        <w:rPr>
          <w:rFonts w:ascii="Garamond" w:hAnsi="Garamond" w:cs="Garamond"/>
          <w:sz w:val="24"/>
          <w:szCs w:val="24"/>
        </w:rPr>
        <w:t xml:space="preserve"> 10 % mértékű illetménykiegészítésre jogosultak.”</w:t>
      </w: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3E95" w:rsidRDefault="00B73E95" w:rsidP="00B73E95">
      <w:pPr>
        <w:pStyle w:val="Szvegtrzs"/>
        <w:jc w:val="center"/>
        <w:rPr>
          <w:b/>
          <w:iCs/>
          <w:sz w:val="24"/>
          <w:szCs w:val="24"/>
        </w:rPr>
      </w:pPr>
    </w:p>
    <w:p w:rsidR="00B73E95" w:rsidRDefault="00B73E95" w:rsidP="00B73E95">
      <w:pPr>
        <w:pStyle w:val="Szvegtrzs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5.§ </w:t>
      </w:r>
    </w:p>
    <w:p w:rsidR="00B73E95" w:rsidRDefault="00B73E95" w:rsidP="00B73E95">
      <w:pPr>
        <w:pStyle w:val="Szvegtrzs"/>
        <w:jc w:val="center"/>
        <w:rPr>
          <w:iCs/>
          <w:sz w:val="24"/>
          <w:szCs w:val="24"/>
        </w:rPr>
      </w:pPr>
    </w:p>
    <w:p w:rsidR="00B73E95" w:rsidRDefault="00B73E95" w:rsidP="00B73E95">
      <w:pPr>
        <w:pStyle w:val="Szvegtrzs"/>
        <w:ind w:left="36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(1)Ez a rendelet a </w:t>
      </w:r>
      <w:proofErr w:type="spellStart"/>
      <w:r>
        <w:rPr>
          <w:iCs/>
          <w:sz w:val="24"/>
          <w:szCs w:val="24"/>
        </w:rPr>
        <w:t>kihírdetését</w:t>
      </w:r>
      <w:proofErr w:type="spellEnd"/>
      <w:r>
        <w:rPr>
          <w:iCs/>
          <w:sz w:val="24"/>
          <w:szCs w:val="24"/>
        </w:rPr>
        <w:t xml:space="preserve"> követő napon lép hatályba, s rendelkezését 2018. január 1. napjától kell alkalmazni.</w:t>
      </w:r>
    </w:p>
    <w:p w:rsidR="00B73E95" w:rsidRDefault="00B73E95" w:rsidP="00B73E95">
      <w:pPr>
        <w:pStyle w:val="Szvegtrzs"/>
        <w:ind w:left="36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(2) A rendelet hatálybalépésével egyidejűleg hatályát veszti a helyi értékvédelemről szóló 11/2016 (IV.26.) önkormányzati rendelet.</w:t>
      </w: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lightGray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Ibrány, 2018. </w:t>
      </w:r>
      <w:proofErr w:type="gramStart"/>
      <w:r>
        <w:rPr>
          <w:rFonts w:ascii="Times New Roman" w:hAnsi="Times New Roman"/>
          <w:iCs/>
          <w:sz w:val="24"/>
          <w:szCs w:val="24"/>
        </w:rPr>
        <w:t>február .5</w:t>
      </w:r>
      <w:proofErr w:type="gramEnd"/>
      <w:r>
        <w:rPr>
          <w:rFonts w:ascii="Times New Roman" w:hAnsi="Times New Roman"/>
          <w:iCs/>
          <w:sz w:val="24"/>
          <w:szCs w:val="24"/>
        </w:rPr>
        <w:t>.</w:t>
      </w:r>
    </w:p>
    <w:p w:rsidR="00B73E95" w:rsidRDefault="00B73E95" w:rsidP="00B73E95">
      <w:pPr>
        <w:pStyle w:val="Szvegtrzs"/>
        <w:ind w:left="360" w:hanging="360"/>
        <w:rPr>
          <w:iCs/>
          <w:sz w:val="24"/>
          <w:szCs w:val="24"/>
        </w:rPr>
      </w:pPr>
    </w:p>
    <w:p w:rsidR="00B73E95" w:rsidRDefault="00B73E95" w:rsidP="00B73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73E95" w:rsidRPr="004379A3" w:rsidRDefault="00B73E95" w:rsidP="00437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10E3A">
        <w:rPr>
          <w:rFonts w:ascii="Times New Roman" w:hAnsi="Times New Roman"/>
          <w:sz w:val="24"/>
          <w:szCs w:val="24"/>
        </w:rPr>
        <w:t xml:space="preserve"> </w:t>
      </w:r>
      <w:r w:rsidR="00510E3A" w:rsidRPr="004379A3">
        <w:rPr>
          <w:rFonts w:ascii="Times New Roman" w:hAnsi="Times New Roman"/>
          <w:b/>
          <w:sz w:val="24"/>
          <w:szCs w:val="24"/>
        </w:rPr>
        <w:t xml:space="preserve">Berencsi Béla </w:t>
      </w:r>
      <w:proofErr w:type="spellStart"/>
      <w:r w:rsidR="004379A3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4379A3">
        <w:rPr>
          <w:rFonts w:ascii="Times New Roman" w:hAnsi="Times New Roman"/>
          <w:b/>
          <w:sz w:val="24"/>
          <w:szCs w:val="24"/>
        </w:rPr>
        <w:t>.</w:t>
      </w:r>
      <w:r w:rsidRPr="004379A3">
        <w:rPr>
          <w:rFonts w:ascii="Times New Roman" w:hAnsi="Times New Roman"/>
          <w:b/>
          <w:sz w:val="24"/>
          <w:szCs w:val="24"/>
        </w:rPr>
        <w:tab/>
      </w:r>
      <w:r w:rsidRPr="004379A3">
        <w:rPr>
          <w:rFonts w:ascii="Times New Roman" w:hAnsi="Times New Roman"/>
          <w:b/>
          <w:sz w:val="24"/>
          <w:szCs w:val="24"/>
        </w:rPr>
        <w:tab/>
      </w:r>
      <w:r w:rsidRPr="004379A3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510E3A" w:rsidRPr="004379A3">
        <w:rPr>
          <w:rFonts w:ascii="Times New Roman" w:hAnsi="Times New Roman"/>
          <w:b/>
          <w:sz w:val="24"/>
          <w:szCs w:val="24"/>
        </w:rPr>
        <w:t xml:space="preserve">        Bakosiné Márton Mária </w:t>
      </w:r>
      <w:proofErr w:type="spellStart"/>
      <w:r w:rsidR="004379A3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4379A3">
        <w:rPr>
          <w:rFonts w:ascii="Times New Roman" w:hAnsi="Times New Roman"/>
          <w:b/>
          <w:sz w:val="24"/>
          <w:szCs w:val="24"/>
        </w:rPr>
        <w:t>.</w:t>
      </w:r>
    </w:p>
    <w:p w:rsidR="005E4393" w:rsidRPr="004379A3" w:rsidRDefault="00B73E95" w:rsidP="004379A3">
      <w:pPr>
        <w:spacing w:after="0" w:line="240" w:lineRule="auto"/>
        <w:rPr>
          <w:b/>
        </w:rPr>
      </w:pPr>
      <w:r w:rsidRPr="004379A3">
        <w:rPr>
          <w:rFonts w:ascii="Times New Roman" w:hAnsi="Times New Roman"/>
          <w:b/>
          <w:sz w:val="24"/>
          <w:szCs w:val="24"/>
        </w:rPr>
        <w:tab/>
      </w:r>
      <w:r w:rsidRPr="004379A3">
        <w:rPr>
          <w:rFonts w:ascii="Times New Roman" w:hAnsi="Times New Roman"/>
          <w:b/>
          <w:sz w:val="24"/>
          <w:szCs w:val="24"/>
        </w:rPr>
        <w:tab/>
        <w:t xml:space="preserve"> </w:t>
      </w:r>
      <w:proofErr w:type="gramStart"/>
      <w:r w:rsidRPr="004379A3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4379A3">
        <w:rPr>
          <w:rFonts w:ascii="Times New Roman" w:hAnsi="Times New Roman"/>
          <w:b/>
          <w:sz w:val="24"/>
          <w:szCs w:val="24"/>
        </w:rPr>
        <w:tab/>
      </w:r>
      <w:r w:rsidRPr="004379A3">
        <w:rPr>
          <w:rFonts w:ascii="Times New Roman" w:hAnsi="Times New Roman"/>
          <w:b/>
          <w:sz w:val="24"/>
          <w:szCs w:val="24"/>
        </w:rPr>
        <w:tab/>
      </w:r>
      <w:r w:rsidRPr="004379A3">
        <w:rPr>
          <w:rFonts w:ascii="Times New Roman" w:hAnsi="Times New Roman"/>
          <w:b/>
          <w:sz w:val="24"/>
          <w:szCs w:val="24"/>
        </w:rPr>
        <w:tab/>
      </w:r>
      <w:r w:rsidRPr="004379A3">
        <w:rPr>
          <w:rFonts w:ascii="Times New Roman" w:hAnsi="Times New Roman"/>
          <w:b/>
          <w:sz w:val="24"/>
          <w:szCs w:val="24"/>
        </w:rPr>
        <w:tab/>
        <w:t xml:space="preserve">                     j</w:t>
      </w:r>
      <w:r w:rsidR="00510E3A" w:rsidRPr="004379A3">
        <w:rPr>
          <w:rFonts w:ascii="Times New Roman" w:hAnsi="Times New Roman"/>
          <w:b/>
          <w:sz w:val="24"/>
          <w:szCs w:val="24"/>
        </w:rPr>
        <w:t>egyző</w:t>
      </w:r>
    </w:p>
    <w:sectPr w:rsidR="005E4393" w:rsidRPr="004379A3" w:rsidSect="00F64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F1E05"/>
    <w:multiLevelType w:val="hybridMultilevel"/>
    <w:tmpl w:val="CECE3F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E95"/>
    <w:rsid w:val="003C1D56"/>
    <w:rsid w:val="004379A3"/>
    <w:rsid w:val="00510E3A"/>
    <w:rsid w:val="005E4393"/>
    <w:rsid w:val="00B73E95"/>
    <w:rsid w:val="00F44A44"/>
    <w:rsid w:val="00F6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3E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73E9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73E95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B73E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B73E95"/>
    <w:rPr>
      <w:rFonts w:ascii="Calibri" w:eastAsia="Calibri" w:hAnsi="Calibri" w:cs="Times New Roman"/>
    </w:rPr>
  </w:style>
  <w:style w:type="character" w:styleId="Kiemels2">
    <w:name w:val="Strong"/>
    <w:basedOn w:val="Bekezdsalapbettpusa"/>
    <w:qFormat/>
    <w:rsid w:val="00B73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5</cp:revision>
  <cp:lastPrinted>2018-02-13T08:16:00Z</cp:lastPrinted>
  <dcterms:created xsi:type="dcterms:W3CDTF">2018-02-09T10:39:00Z</dcterms:created>
  <dcterms:modified xsi:type="dcterms:W3CDTF">2018-02-13T08:28:00Z</dcterms:modified>
</cp:coreProperties>
</file>