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2BCC" w:rsidRPr="003310C2" w:rsidRDefault="00342BCC" w:rsidP="00342BCC">
      <w:pPr>
        <w:jc w:val="center"/>
        <w:rPr>
          <w:b/>
          <w:szCs w:val="24"/>
        </w:rPr>
      </w:pPr>
      <w:r w:rsidRPr="003310C2">
        <w:rPr>
          <w:b/>
          <w:szCs w:val="24"/>
        </w:rPr>
        <w:t>IBRÁNY VÁROS KÉPVISELŐ-TESTÜLETÉNEK</w:t>
      </w:r>
    </w:p>
    <w:p w:rsidR="00342BCC" w:rsidRPr="003310C2" w:rsidRDefault="00342BCC" w:rsidP="00342BCC">
      <w:pPr>
        <w:jc w:val="center"/>
        <w:rPr>
          <w:b/>
          <w:szCs w:val="24"/>
        </w:rPr>
      </w:pPr>
      <w:r w:rsidRPr="003310C2">
        <w:rPr>
          <w:b/>
          <w:szCs w:val="24"/>
        </w:rPr>
        <w:t xml:space="preserve">1 /2008.(II. 01.) KT </w:t>
      </w:r>
    </w:p>
    <w:p w:rsidR="00342BCC" w:rsidRPr="003310C2" w:rsidRDefault="00342BCC" w:rsidP="00342BCC">
      <w:pPr>
        <w:jc w:val="center"/>
        <w:rPr>
          <w:b/>
          <w:szCs w:val="24"/>
        </w:rPr>
      </w:pPr>
      <w:r w:rsidRPr="003310C2">
        <w:rPr>
          <w:b/>
          <w:szCs w:val="24"/>
        </w:rPr>
        <w:t xml:space="preserve">r e n d e l e t e </w:t>
      </w:r>
    </w:p>
    <w:p w:rsidR="00342BCC" w:rsidRPr="003310C2" w:rsidRDefault="00342BCC" w:rsidP="00342BCC">
      <w:pPr>
        <w:jc w:val="center"/>
        <w:rPr>
          <w:b/>
          <w:szCs w:val="24"/>
        </w:rPr>
      </w:pPr>
      <w:r w:rsidRPr="003310C2">
        <w:rPr>
          <w:b/>
          <w:szCs w:val="24"/>
        </w:rPr>
        <w:t>(GO)</w:t>
      </w:r>
    </w:p>
    <w:p w:rsidR="00342BCC" w:rsidRPr="003310C2" w:rsidRDefault="00342BCC" w:rsidP="00342BCC">
      <w:pPr>
        <w:jc w:val="center"/>
        <w:rPr>
          <w:szCs w:val="24"/>
        </w:rPr>
      </w:pPr>
    </w:p>
    <w:p w:rsidR="00342BCC" w:rsidRPr="003310C2" w:rsidRDefault="00342BCC" w:rsidP="00342BCC">
      <w:pPr>
        <w:jc w:val="center"/>
        <w:rPr>
          <w:b/>
          <w:szCs w:val="24"/>
        </w:rPr>
      </w:pPr>
      <w:r w:rsidRPr="003310C2">
        <w:rPr>
          <w:b/>
          <w:szCs w:val="24"/>
        </w:rPr>
        <w:t xml:space="preserve">a város esztétikai megjelenésének </w:t>
      </w:r>
      <w:proofErr w:type="gramStart"/>
      <w:r w:rsidRPr="003310C2">
        <w:rPr>
          <w:b/>
          <w:szCs w:val="24"/>
        </w:rPr>
        <w:t>fejlesztését  szolgáló</w:t>
      </w:r>
      <w:proofErr w:type="gramEnd"/>
      <w:r w:rsidRPr="003310C2">
        <w:rPr>
          <w:b/>
          <w:szCs w:val="24"/>
        </w:rPr>
        <w:t xml:space="preserve">   „ szép környezet” díj alapításáról</w:t>
      </w:r>
      <w:r w:rsidR="00907953" w:rsidRPr="003310C2">
        <w:rPr>
          <w:rStyle w:val="Lbjegyzet-hivatkozs"/>
          <w:b/>
          <w:szCs w:val="24"/>
        </w:rPr>
        <w:footnoteReference w:id="1"/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>Ibrány Város Képviselő-testülete - a helyi önkormányzatokról szóló 1990. évi LXV. tv. 16.§ (1) bekezdésében biztosított jogkörében eljárva a város környezeti kultúrájának emelése érdekében, a lakosság körében a rendezett, virágosított lakókörnyezet népszerűsítése céljából „szép környezet” elnevezéssel önkormányzati díjat alapít, melynek odaítélése, esetleges visszavonása feltételeit és az ezzel kapcsolatos eljárás rendjét az alábbi rendeletben szabályozza: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center"/>
        <w:rPr>
          <w:szCs w:val="24"/>
        </w:rPr>
      </w:pPr>
      <w:r w:rsidRPr="003310C2">
        <w:rPr>
          <w:szCs w:val="24"/>
        </w:rPr>
        <w:t>1.§.</w:t>
      </w:r>
      <w:r w:rsidR="00BE1B7F" w:rsidRPr="003310C2">
        <w:rPr>
          <w:rStyle w:val="Lbjegyzet-hivatkozs"/>
          <w:szCs w:val="24"/>
        </w:rPr>
        <w:footnoteReference w:id="2"/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center"/>
        <w:rPr>
          <w:szCs w:val="24"/>
        </w:rPr>
      </w:pPr>
    </w:p>
    <w:p w:rsidR="00342BCC" w:rsidRPr="003310C2" w:rsidRDefault="00342BCC" w:rsidP="00342BCC">
      <w:pPr>
        <w:jc w:val="center"/>
        <w:rPr>
          <w:szCs w:val="24"/>
        </w:rPr>
      </w:pPr>
      <w:r w:rsidRPr="003310C2">
        <w:rPr>
          <w:szCs w:val="24"/>
        </w:rPr>
        <w:t>2.§</w:t>
      </w:r>
    </w:p>
    <w:p w:rsidR="00342BCC" w:rsidRPr="003310C2" w:rsidRDefault="00342BCC" w:rsidP="00342BCC">
      <w:pPr>
        <w:jc w:val="center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 xml:space="preserve"> (1)</w:t>
      </w:r>
      <w:r w:rsidR="0022215E">
        <w:rPr>
          <w:rStyle w:val="Lbjegyzet-hivatkozs"/>
          <w:szCs w:val="24"/>
        </w:rPr>
        <w:footnoteReference w:id="3"/>
      </w:r>
      <w:r w:rsidRPr="003310C2">
        <w:rPr>
          <w:szCs w:val="24"/>
        </w:rPr>
        <w:t xml:space="preserve"> A Képviselő testület évente 1</w:t>
      </w:r>
      <w:r w:rsidR="0022215E">
        <w:rPr>
          <w:szCs w:val="24"/>
        </w:rPr>
        <w:t>0</w:t>
      </w:r>
      <w:r w:rsidRPr="003310C2">
        <w:rPr>
          <w:szCs w:val="24"/>
        </w:rPr>
        <w:t xml:space="preserve"> darab </w:t>
      </w:r>
      <w:proofErr w:type="gramStart"/>
      <w:r w:rsidRPr="003310C2">
        <w:rPr>
          <w:szCs w:val="24"/>
        </w:rPr>
        <w:t>„ szép</w:t>
      </w:r>
      <w:proofErr w:type="gramEnd"/>
      <w:r w:rsidRPr="003310C2">
        <w:rPr>
          <w:szCs w:val="24"/>
        </w:rPr>
        <w:t xml:space="preserve"> környezet” elnevezésű díjat adományoz határozatlan időre azoknak a város területén ingatlantulajdonnal/bérleménnyel rendelkező magánszemélyeknek, vállalkozóknak és intézménynek,  akiknek a tulajdonában/használatában/bérletében lévő ingatlana a környezetéből  ízléses esztétikai megjelenésével, </w:t>
      </w:r>
      <w:proofErr w:type="spellStart"/>
      <w:r w:rsidRPr="003310C2">
        <w:rPr>
          <w:szCs w:val="24"/>
        </w:rPr>
        <w:t>parkosítottságával</w:t>
      </w:r>
      <w:proofErr w:type="spellEnd"/>
      <w:r w:rsidRPr="003310C2">
        <w:rPr>
          <w:szCs w:val="24"/>
        </w:rPr>
        <w:t xml:space="preserve">, </w:t>
      </w:r>
      <w:proofErr w:type="spellStart"/>
      <w:r w:rsidRPr="003310C2">
        <w:rPr>
          <w:szCs w:val="24"/>
        </w:rPr>
        <w:t>virágosítottságával</w:t>
      </w:r>
      <w:proofErr w:type="spellEnd"/>
      <w:r w:rsidRPr="003310C2">
        <w:rPr>
          <w:szCs w:val="24"/>
        </w:rPr>
        <w:t xml:space="preserve"> és folyamatos, egyenletes gondozottságával az átlagból kitűnik, s a környezetének példaként szolgálhat. 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>(2) Az arra érdemes ingatlan tulajdonosa használója/bérlője a díjat ötévente legfeljebb egy alkalommal kaphatja meg.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center"/>
        <w:rPr>
          <w:szCs w:val="24"/>
        </w:rPr>
      </w:pPr>
      <w:r w:rsidRPr="003310C2">
        <w:rPr>
          <w:szCs w:val="24"/>
        </w:rPr>
        <w:t>3. §</w:t>
      </w:r>
      <w:r w:rsidR="007868B9">
        <w:rPr>
          <w:rStyle w:val="Lbjegyzet-hivatkozs"/>
          <w:szCs w:val="24"/>
        </w:rPr>
        <w:footnoteReference w:id="4"/>
      </w:r>
    </w:p>
    <w:p w:rsidR="00342BCC" w:rsidRPr="003310C2" w:rsidRDefault="00342BCC" w:rsidP="00342BCC">
      <w:pPr>
        <w:jc w:val="both"/>
        <w:rPr>
          <w:szCs w:val="24"/>
        </w:rPr>
      </w:pPr>
    </w:p>
    <w:p w:rsidR="007868B9" w:rsidRPr="007868B9" w:rsidRDefault="007868B9" w:rsidP="007868B9">
      <w:pPr>
        <w:jc w:val="both"/>
        <w:rPr>
          <w:b/>
          <w:bCs/>
          <w:szCs w:val="24"/>
        </w:rPr>
      </w:pPr>
      <w:r w:rsidRPr="007868B9">
        <w:rPr>
          <w:b/>
          <w:bCs/>
          <w:szCs w:val="24"/>
        </w:rPr>
        <w:t xml:space="preserve">A „szép környezet” díj: 14 X </w:t>
      </w:r>
      <w:smartTag w:uri="urn:schemas-microsoft-com:office:smarttags" w:element="metricconverter">
        <w:smartTagPr>
          <w:attr w:name="ProductID" w:val="19,5 cm"/>
        </w:smartTagPr>
        <w:r w:rsidRPr="007868B9">
          <w:rPr>
            <w:b/>
            <w:bCs/>
            <w:szCs w:val="24"/>
          </w:rPr>
          <w:t>19,5 cm</w:t>
        </w:r>
      </w:smartTag>
      <w:r w:rsidRPr="007868B9">
        <w:rPr>
          <w:b/>
          <w:bCs/>
          <w:szCs w:val="24"/>
        </w:rPr>
        <w:t xml:space="preserve"> nagyságú, </w:t>
      </w:r>
      <w:r w:rsidRPr="007868B9">
        <w:rPr>
          <w:b/>
          <w:bCs/>
        </w:rPr>
        <w:t>álló téglalap alakú, sárga alapon kék színű stilizált ház és virágmotívum</w:t>
      </w:r>
      <w:r w:rsidRPr="007868B9">
        <w:rPr>
          <w:b/>
          <w:bCs/>
          <w:szCs w:val="24"/>
        </w:rPr>
        <w:t xml:space="preserve">ot ábrázoló, - az ábra színével megegyező kék színű 3 mm vastagságú kerettel ellátott - egyedi </w:t>
      </w:r>
      <w:proofErr w:type="spellStart"/>
      <w:r w:rsidRPr="007868B9">
        <w:rPr>
          <w:b/>
          <w:bCs/>
          <w:szCs w:val="24"/>
        </w:rPr>
        <w:t>kész</w:t>
      </w:r>
      <w:r>
        <w:rPr>
          <w:b/>
          <w:bCs/>
          <w:szCs w:val="24"/>
        </w:rPr>
        <w:t>í</w:t>
      </w:r>
      <w:r w:rsidRPr="007868B9">
        <w:rPr>
          <w:b/>
          <w:bCs/>
          <w:szCs w:val="24"/>
        </w:rPr>
        <w:t>tés</w:t>
      </w:r>
      <w:r>
        <w:rPr>
          <w:b/>
          <w:bCs/>
          <w:szCs w:val="24"/>
        </w:rPr>
        <w:t>ü</w:t>
      </w:r>
      <w:proofErr w:type="spellEnd"/>
      <w:r w:rsidRPr="007868B9">
        <w:rPr>
          <w:b/>
          <w:bCs/>
          <w:szCs w:val="24"/>
        </w:rPr>
        <w:t xml:space="preserve"> tűzzománc tábla, melyen felül a „szép környezet” felirat szerepel, alatta az aktuális (odaítélés éve) évszámmal.”</w:t>
      </w:r>
    </w:p>
    <w:p w:rsidR="007868B9" w:rsidRDefault="007868B9" w:rsidP="007868B9">
      <w:pPr>
        <w:jc w:val="both"/>
        <w:rPr>
          <w:szCs w:val="24"/>
        </w:rPr>
      </w:pPr>
    </w:p>
    <w:p w:rsidR="00342BCC" w:rsidRPr="003310C2" w:rsidRDefault="00342BCC" w:rsidP="007868B9">
      <w:pPr>
        <w:jc w:val="center"/>
        <w:rPr>
          <w:szCs w:val="24"/>
        </w:rPr>
      </w:pPr>
      <w:r w:rsidRPr="003310C2">
        <w:rPr>
          <w:szCs w:val="24"/>
        </w:rPr>
        <w:t>4.§</w:t>
      </w:r>
    </w:p>
    <w:p w:rsidR="00342BCC" w:rsidRPr="003310C2" w:rsidRDefault="00342BCC" w:rsidP="00342BCC">
      <w:pPr>
        <w:jc w:val="center"/>
        <w:rPr>
          <w:szCs w:val="24"/>
        </w:rPr>
      </w:pPr>
    </w:p>
    <w:p w:rsidR="00342BCC" w:rsidRPr="00B96077" w:rsidRDefault="00B96077" w:rsidP="00B96077">
      <w:pPr>
        <w:pStyle w:val="Listaszerbekezds"/>
        <w:numPr>
          <w:ilvl w:val="0"/>
          <w:numId w:val="2"/>
        </w:numPr>
        <w:jc w:val="both"/>
        <w:rPr>
          <w:szCs w:val="24"/>
        </w:rPr>
      </w:pPr>
      <w:r>
        <w:rPr>
          <w:rStyle w:val="Lbjegyzet-hivatkozs"/>
          <w:szCs w:val="24"/>
        </w:rPr>
        <w:footnoteReference w:id="5"/>
      </w:r>
      <w:r w:rsidR="003310C2" w:rsidRPr="00B96077">
        <w:rPr>
          <w:szCs w:val="24"/>
        </w:rPr>
        <w:t>A Szavazatszámláló Ügyrendi Jogi Bizottság koordinálja a településen díjazásra érdemes ingatlanokkal kapcsolatos javaslatok begyűjtését. Ennek érdekében megkeresi a települési civil szervezeteket, akiktől minden év június 30-ig véleményt kér be. A beérkezett javaslatok alapján tesz javaslatot a Képviselő-testületnek az adott évre vonatkozóan a díjazott ingatlanokra</w:t>
      </w:r>
    </w:p>
    <w:p w:rsidR="003310C2" w:rsidRPr="00B96077" w:rsidRDefault="003310C2" w:rsidP="00B96077">
      <w:pPr>
        <w:ind w:left="567"/>
        <w:jc w:val="both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>(2) A javaslattétel határideje: az augusztus 20-át megelőző rendes képviselő testületi ülés.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 xml:space="preserve">(3) A képviselő-testület a javaslatok nyomán az augusztus 20-át közvetlenül megelőző rendes képviselő-testületi ülésén határozattal dönt a díj odaítéléséről, az adott </w:t>
      </w:r>
      <w:proofErr w:type="gramStart"/>
      <w:r w:rsidRPr="003310C2">
        <w:rPr>
          <w:szCs w:val="24"/>
        </w:rPr>
        <w:t xml:space="preserve">évben  </w:t>
      </w:r>
      <w:proofErr w:type="spellStart"/>
      <w:r w:rsidRPr="003310C2">
        <w:rPr>
          <w:szCs w:val="24"/>
        </w:rPr>
        <w:t>díjazottak</w:t>
      </w:r>
      <w:proofErr w:type="spellEnd"/>
      <w:proofErr w:type="gramEnd"/>
      <w:r w:rsidRPr="003310C2">
        <w:rPr>
          <w:szCs w:val="24"/>
        </w:rPr>
        <w:t xml:space="preserve"> névsoráról. 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center"/>
        <w:rPr>
          <w:szCs w:val="24"/>
        </w:rPr>
      </w:pPr>
      <w:r w:rsidRPr="003310C2">
        <w:rPr>
          <w:szCs w:val="24"/>
        </w:rPr>
        <w:t>5.§.</w:t>
      </w:r>
    </w:p>
    <w:p w:rsidR="00342BCC" w:rsidRPr="003310C2" w:rsidRDefault="00342BCC" w:rsidP="00342BCC">
      <w:pPr>
        <w:jc w:val="center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>(1) A díjak átadására minden évben a városi augusztus 20-ai rendezvénysorozat keretében kerül sor, a 4. §-ban meghatározott eljárás lefolytatását követően, ünnepélyes keretek között.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>(2) A 3.</w:t>
      </w:r>
      <w:proofErr w:type="gramStart"/>
      <w:r w:rsidRPr="003310C2">
        <w:rPr>
          <w:szCs w:val="24"/>
        </w:rPr>
        <w:t>§.-</w:t>
      </w:r>
      <w:proofErr w:type="gramEnd"/>
      <w:r w:rsidRPr="003310C2">
        <w:rPr>
          <w:szCs w:val="24"/>
        </w:rPr>
        <w:t>ban meghatározott tábla elkészítését,  az önkormányzat az éves költségvetési rendeletében biztosítja.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 xml:space="preserve">(3) A </w:t>
      </w:r>
      <w:proofErr w:type="spellStart"/>
      <w:r w:rsidRPr="003310C2">
        <w:rPr>
          <w:szCs w:val="24"/>
        </w:rPr>
        <w:t>díjazottak</w:t>
      </w:r>
      <w:proofErr w:type="spellEnd"/>
      <w:r w:rsidRPr="003310C2">
        <w:rPr>
          <w:szCs w:val="24"/>
        </w:rPr>
        <w:t xml:space="preserve"> névsorát az </w:t>
      </w:r>
      <w:proofErr w:type="spellStart"/>
      <w:r w:rsidRPr="003310C2">
        <w:rPr>
          <w:szCs w:val="24"/>
        </w:rPr>
        <w:t>Ibrányi</w:t>
      </w:r>
      <w:proofErr w:type="spellEnd"/>
      <w:r w:rsidRPr="003310C2">
        <w:rPr>
          <w:szCs w:val="24"/>
        </w:rPr>
        <w:t xml:space="preserve"> Hírlap augusztusi számában és a város internetes honlapján is közzé kell tenni.</w:t>
      </w:r>
    </w:p>
    <w:p w:rsidR="00342BCC" w:rsidRPr="003310C2" w:rsidRDefault="00342BCC" w:rsidP="00342BCC">
      <w:pPr>
        <w:jc w:val="center"/>
        <w:rPr>
          <w:szCs w:val="24"/>
        </w:rPr>
      </w:pPr>
      <w:r w:rsidRPr="003310C2">
        <w:rPr>
          <w:szCs w:val="24"/>
        </w:rPr>
        <w:t>6.§</w:t>
      </w:r>
    </w:p>
    <w:p w:rsidR="00342BCC" w:rsidRPr="003310C2" w:rsidRDefault="00342BCC" w:rsidP="00342BCC">
      <w:pPr>
        <w:jc w:val="center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>(1)</w:t>
      </w:r>
      <w:r w:rsidR="003B32DA">
        <w:rPr>
          <w:rStyle w:val="Lbjegyzet-hivatkozs"/>
          <w:szCs w:val="24"/>
        </w:rPr>
        <w:footnoteReference w:id="6"/>
      </w:r>
      <w:r w:rsidR="003B32DA" w:rsidRPr="003B32DA">
        <w:t xml:space="preserve"> </w:t>
      </w:r>
      <w:r w:rsidR="003B32DA" w:rsidRPr="00333E1D">
        <w:t xml:space="preserve">A díj odaítélését követően a már előzőleg díjazott ingatlanokat a 4. §-ban meghatározott előkészítő eljárásban közreműködő </w:t>
      </w:r>
      <w:r w:rsidR="003B32DA">
        <w:t>Szavazatszámláló- Ügyrendi Jogi</w:t>
      </w:r>
      <w:r w:rsidR="003B32DA" w:rsidRPr="00333E1D">
        <w:t xml:space="preserve"> Bizottság folyamatosan ellenőrzi, figyelemmel kíséri. Amennyiben ellenőrzésük alkalmával, vagy bejelentést követően megbizonyosodnak arról, hogy valamely ingatlan érdemtelenné vált a díjra, úgy kezdeményezik a képviselő-testületnél a díj visszavonását.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 xml:space="preserve">(2) A képviselő-testület amennyiben valamely ingatlan esetében már nem állnak </w:t>
      </w:r>
      <w:proofErr w:type="gramStart"/>
      <w:r w:rsidRPr="003310C2">
        <w:rPr>
          <w:szCs w:val="24"/>
        </w:rPr>
        <w:t>fenn  a</w:t>
      </w:r>
      <w:proofErr w:type="gramEnd"/>
      <w:r w:rsidRPr="003310C2">
        <w:rPr>
          <w:szCs w:val="24"/>
        </w:rPr>
        <w:t xml:space="preserve"> díj odaítélésénél meghatározó, a 2.§-ban meghatározott feltételek, azaz: az ingatlant  tulajdonosa használója/bérlője elhanyagolja, az ingatlan környezeti megjelenése már nem esztétikus, - visszavonja a  „tiszta, rendezett környezet” díjat, s egyúttal felhívja az ingatlan tulajdonosát használóját/bérlőjét a tábla levételére.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center"/>
        <w:rPr>
          <w:szCs w:val="24"/>
        </w:rPr>
      </w:pPr>
      <w:r w:rsidRPr="003310C2">
        <w:rPr>
          <w:szCs w:val="24"/>
        </w:rPr>
        <w:t>7.§.</w:t>
      </w:r>
    </w:p>
    <w:p w:rsidR="00342BCC" w:rsidRPr="003310C2" w:rsidRDefault="00342BCC" w:rsidP="00342BCC">
      <w:pPr>
        <w:jc w:val="center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>A díjban részesülőkről a Polgármesteri Hivatal nyilvántartást vezet, melyben rögzíteni kell a 6. §. (2.) bekezdésében lefolytatott eljárás megtörténtét is.</w:t>
      </w:r>
    </w:p>
    <w:p w:rsidR="00342BCC" w:rsidRPr="003310C2" w:rsidRDefault="00342BCC" w:rsidP="00342BCC">
      <w:pPr>
        <w:rPr>
          <w:szCs w:val="24"/>
        </w:rPr>
      </w:pPr>
    </w:p>
    <w:p w:rsidR="00342BCC" w:rsidRPr="003310C2" w:rsidRDefault="00342BCC" w:rsidP="00342BCC">
      <w:pPr>
        <w:rPr>
          <w:szCs w:val="24"/>
        </w:rPr>
      </w:pPr>
    </w:p>
    <w:p w:rsidR="00342BCC" w:rsidRPr="003310C2" w:rsidRDefault="00342BCC" w:rsidP="00342BCC">
      <w:pPr>
        <w:jc w:val="center"/>
        <w:rPr>
          <w:b/>
          <w:szCs w:val="24"/>
        </w:rPr>
      </w:pPr>
      <w:r w:rsidRPr="003310C2">
        <w:rPr>
          <w:b/>
          <w:szCs w:val="24"/>
        </w:rPr>
        <w:t>Záró rendelkezés</w:t>
      </w:r>
    </w:p>
    <w:p w:rsidR="00342BCC" w:rsidRPr="003310C2" w:rsidRDefault="00342BCC" w:rsidP="00342BCC">
      <w:pPr>
        <w:jc w:val="center"/>
        <w:rPr>
          <w:b/>
          <w:szCs w:val="24"/>
        </w:rPr>
      </w:pPr>
      <w:r w:rsidRPr="003310C2">
        <w:rPr>
          <w:b/>
          <w:szCs w:val="24"/>
        </w:rPr>
        <w:t>8.§</w:t>
      </w:r>
    </w:p>
    <w:p w:rsidR="00342BCC" w:rsidRPr="003310C2" w:rsidRDefault="00342BCC" w:rsidP="00342BCC">
      <w:pPr>
        <w:rPr>
          <w:b/>
          <w:szCs w:val="24"/>
        </w:rPr>
      </w:pPr>
    </w:p>
    <w:p w:rsidR="00342BCC" w:rsidRPr="003310C2" w:rsidRDefault="00342BCC" w:rsidP="00342BCC">
      <w:pPr>
        <w:jc w:val="center"/>
        <w:rPr>
          <w:b/>
          <w:szCs w:val="24"/>
        </w:rPr>
      </w:pPr>
    </w:p>
    <w:p w:rsidR="00342BCC" w:rsidRPr="003310C2" w:rsidRDefault="00342BCC" w:rsidP="00342BCC">
      <w:pPr>
        <w:pStyle w:val="Szvegtrzs"/>
        <w:rPr>
          <w:i w:val="0"/>
          <w:szCs w:val="24"/>
        </w:rPr>
      </w:pPr>
      <w:r w:rsidRPr="003310C2">
        <w:rPr>
          <w:i w:val="0"/>
          <w:szCs w:val="24"/>
        </w:rPr>
        <w:t>E rendelet 2008 február 01. napján lép hatályba.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both"/>
        <w:rPr>
          <w:b/>
          <w:szCs w:val="24"/>
        </w:rPr>
      </w:pPr>
      <w:r w:rsidRPr="003310C2">
        <w:rPr>
          <w:b/>
          <w:szCs w:val="24"/>
        </w:rPr>
        <w:t>Ibrány, 2008. január 22.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ind w:left="2124" w:firstLine="708"/>
        <w:jc w:val="both"/>
        <w:rPr>
          <w:b/>
          <w:szCs w:val="24"/>
        </w:rPr>
      </w:pPr>
      <w:r w:rsidRPr="003310C2">
        <w:rPr>
          <w:b/>
          <w:szCs w:val="24"/>
        </w:rPr>
        <w:t>Berencsi Béla</w:t>
      </w:r>
      <w:r w:rsidRPr="003310C2">
        <w:rPr>
          <w:b/>
          <w:szCs w:val="24"/>
        </w:rPr>
        <w:tab/>
      </w:r>
      <w:r w:rsidRPr="003310C2">
        <w:rPr>
          <w:b/>
          <w:szCs w:val="24"/>
        </w:rPr>
        <w:tab/>
      </w:r>
      <w:r w:rsidRPr="003310C2">
        <w:rPr>
          <w:b/>
          <w:szCs w:val="24"/>
        </w:rPr>
        <w:tab/>
      </w:r>
      <w:r w:rsidRPr="003310C2">
        <w:rPr>
          <w:b/>
          <w:szCs w:val="24"/>
        </w:rPr>
        <w:tab/>
        <w:t>Bakosiné Márton Mária</w:t>
      </w:r>
    </w:p>
    <w:p w:rsidR="00342BCC" w:rsidRPr="003310C2" w:rsidRDefault="00342BCC" w:rsidP="00342BCC">
      <w:pPr>
        <w:ind w:left="2124" w:firstLine="708"/>
        <w:jc w:val="both"/>
        <w:rPr>
          <w:b/>
          <w:szCs w:val="24"/>
        </w:rPr>
      </w:pPr>
      <w:r w:rsidRPr="003310C2">
        <w:rPr>
          <w:b/>
          <w:szCs w:val="24"/>
        </w:rPr>
        <w:t>polgármester</w:t>
      </w:r>
      <w:r w:rsidRPr="003310C2">
        <w:rPr>
          <w:b/>
          <w:szCs w:val="24"/>
        </w:rPr>
        <w:tab/>
      </w:r>
      <w:r w:rsidRPr="003310C2">
        <w:rPr>
          <w:b/>
          <w:szCs w:val="24"/>
        </w:rPr>
        <w:tab/>
      </w:r>
      <w:r w:rsidRPr="003310C2">
        <w:rPr>
          <w:b/>
          <w:szCs w:val="24"/>
        </w:rPr>
        <w:tab/>
      </w:r>
      <w:r w:rsidRPr="003310C2">
        <w:rPr>
          <w:b/>
          <w:szCs w:val="24"/>
        </w:rPr>
        <w:tab/>
      </w:r>
      <w:r w:rsidRPr="003310C2">
        <w:rPr>
          <w:b/>
          <w:szCs w:val="24"/>
        </w:rPr>
        <w:tab/>
        <w:t>jegyző</w:t>
      </w:r>
    </w:p>
    <w:p w:rsidR="00342BCC" w:rsidRPr="003310C2" w:rsidRDefault="00342BCC" w:rsidP="00342BCC">
      <w:pPr>
        <w:jc w:val="both"/>
        <w:rPr>
          <w:b/>
          <w:szCs w:val="24"/>
        </w:rPr>
      </w:pPr>
    </w:p>
    <w:p w:rsidR="00342BCC" w:rsidRPr="003310C2" w:rsidRDefault="00342BCC" w:rsidP="00342BCC">
      <w:pPr>
        <w:jc w:val="both"/>
        <w:rPr>
          <w:b/>
          <w:szCs w:val="24"/>
        </w:rPr>
      </w:pPr>
    </w:p>
    <w:p w:rsidR="00342BCC" w:rsidRPr="003310C2" w:rsidRDefault="00342BCC" w:rsidP="00342BCC">
      <w:pPr>
        <w:rPr>
          <w:szCs w:val="24"/>
        </w:rPr>
      </w:pPr>
    </w:p>
    <w:p w:rsidR="00342BCC" w:rsidRPr="003310C2" w:rsidRDefault="00342BCC" w:rsidP="00342BCC">
      <w:pPr>
        <w:rPr>
          <w:szCs w:val="24"/>
        </w:rPr>
      </w:pPr>
    </w:p>
    <w:p w:rsidR="00FD3B32" w:rsidRPr="003310C2" w:rsidRDefault="00FD3B32">
      <w:pPr>
        <w:rPr>
          <w:szCs w:val="24"/>
        </w:rPr>
      </w:pPr>
    </w:p>
    <w:sectPr w:rsidR="00FD3B32" w:rsidRPr="0033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7953" w:rsidRDefault="00907953" w:rsidP="00907953">
      <w:r>
        <w:separator/>
      </w:r>
    </w:p>
  </w:endnote>
  <w:endnote w:type="continuationSeparator" w:id="0">
    <w:p w:rsidR="00907953" w:rsidRDefault="00907953" w:rsidP="0090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7953" w:rsidRDefault="00907953" w:rsidP="00907953">
      <w:r>
        <w:separator/>
      </w:r>
    </w:p>
  </w:footnote>
  <w:footnote w:type="continuationSeparator" w:id="0">
    <w:p w:rsidR="00907953" w:rsidRDefault="00907953" w:rsidP="00907953">
      <w:r>
        <w:continuationSeparator/>
      </w:r>
    </w:p>
  </w:footnote>
  <w:footnote w:id="1">
    <w:p w:rsidR="00907953" w:rsidRDefault="00907953">
      <w:pPr>
        <w:pStyle w:val="Lbjegyzetszveg"/>
      </w:pPr>
      <w:r>
        <w:rPr>
          <w:rStyle w:val="Lbjegyzet-hivatkozs"/>
        </w:rPr>
        <w:footnoteRef/>
      </w:r>
      <w:r>
        <w:t xml:space="preserve"> Egységes szerkezetbe a</w:t>
      </w:r>
      <w:bookmarkStart w:id="0" w:name="_Hlk536526222"/>
      <w:r w:rsidR="00D72E6A">
        <w:t xml:space="preserve"> </w:t>
      </w:r>
      <w:bookmarkStart w:id="1" w:name="_Hlk43971826"/>
      <w:r w:rsidR="00D72E6A">
        <w:t>8</w:t>
      </w:r>
      <w:r>
        <w:t>/20</w:t>
      </w:r>
      <w:r w:rsidR="00D72E6A">
        <w:t>20</w:t>
      </w:r>
      <w:r>
        <w:t xml:space="preserve"> (</w:t>
      </w:r>
      <w:r w:rsidR="00D72E6A">
        <w:t>V</w:t>
      </w:r>
      <w:r>
        <w:t>I. 2</w:t>
      </w:r>
      <w:r w:rsidR="00D72E6A">
        <w:t>5</w:t>
      </w:r>
      <w:r>
        <w:t>.) önkormányzati rendelettel. Hatályos: 20</w:t>
      </w:r>
      <w:r w:rsidR="00D72E6A">
        <w:t>21</w:t>
      </w:r>
      <w:r>
        <w:t xml:space="preserve">. </w:t>
      </w:r>
      <w:r w:rsidR="00B602EE">
        <w:t xml:space="preserve">január </w:t>
      </w:r>
      <w:r w:rsidR="00D72E6A">
        <w:t>01</w:t>
      </w:r>
      <w:r>
        <w:t>-t</w:t>
      </w:r>
      <w:r w:rsidR="00D72E6A">
        <w:t>ő</w:t>
      </w:r>
      <w:r>
        <w:t>l</w:t>
      </w:r>
    </w:p>
    <w:bookmarkEnd w:id="0"/>
    <w:bookmarkEnd w:id="1"/>
  </w:footnote>
  <w:footnote w:id="2">
    <w:p w:rsidR="00BE1B7F" w:rsidRDefault="00BE1B7F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 4/2011 (II. 25.) önkormányzati rendelettel. Hatályos: 2011. február 26-tól</w:t>
      </w:r>
      <w:r w:rsidR="0022215E">
        <w:t xml:space="preserve"> </w:t>
      </w:r>
    </w:p>
  </w:footnote>
  <w:footnote w:id="3">
    <w:p w:rsidR="0022215E" w:rsidRDefault="0022215E">
      <w:pPr>
        <w:pStyle w:val="Lbjegyzetszveg"/>
      </w:pPr>
      <w:r>
        <w:rPr>
          <w:rStyle w:val="Lbjegyzet-hivatkozs"/>
        </w:rPr>
        <w:footnoteRef/>
      </w:r>
      <w:r>
        <w:t xml:space="preserve"> Módosította az 1/2019 (I. 29.) önkormányzati rendelettel. Hatályos: 2019. január 30-tól </w:t>
      </w:r>
    </w:p>
  </w:footnote>
  <w:footnote w:id="4">
    <w:p w:rsidR="007868B9" w:rsidRDefault="007868B9">
      <w:pPr>
        <w:pStyle w:val="Lbjegyzetszveg"/>
      </w:pPr>
      <w:r>
        <w:rPr>
          <w:rStyle w:val="Lbjegyzet-hivatkozs"/>
        </w:rPr>
        <w:footnoteRef/>
      </w:r>
      <w:r>
        <w:t xml:space="preserve"> Módosította </w:t>
      </w:r>
      <w:r>
        <w:t>8/2020 (VI. 25.) önkormányzati rendelet. Hatályos: 2021. január 01-től</w:t>
      </w:r>
      <w:r>
        <w:t xml:space="preserve"> </w:t>
      </w:r>
    </w:p>
  </w:footnote>
  <w:footnote w:id="5">
    <w:p w:rsidR="00B96077" w:rsidRDefault="00B96077" w:rsidP="00B96077">
      <w:pPr>
        <w:pStyle w:val="Lbjegyzetszveg"/>
      </w:pPr>
      <w:r>
        <w:rPr>
          <w:rStyle w:val="Lbjegyzet-hivatkozs"/>
        </w:rPr>
        <w:footnoteRef/>
      </w:r>
      <w:r>
        <w:t xml:space="preserve"> Módosította a 4/2011 (II. 25.) önkormányzati rendelettel. Hatályos: 2011. február 26-tól</w:t>
      </w:r>
    </w:p>
    <w:p w:rsidR="00B96077" w:rsidRDefault="00B96077">
      <w:pPr>
        <w:pStyle w:val="Lbjegyzetszveg"/>
      </w:pPr>
    </w:p>
  </w:footnote>
  <w:footnote w:id="6">
    <w:p w:rsidR="003B32DA" w:rsidRDefault="003B32DA">
      <w:pPr>
        <w:pStyle w:val="Lbjegyzetszveg"/>
      </w:pPr>
      <w:r>
        <w:rPr>
          <w:rStyle w:val="Lbjegyzet-hivatkozs"/>
        </w:rPr>
        <w:footnoteRef/>
      </w:r>
      <w:r>
        <w:t xml:space="preserve"> Módosította a 4/2011 (II. 25.) önkormányzati rendelettel. Hatályos: 2011. február 26-tól</w:t>
      </w:r>
      <w:r w:rsidR="00C86564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45A4"/>
    <w:multiLevelType w:val="hybridMultilevel"/>
    <w:tmpl w:val="1D8E3A22"/>
    <w:lvl w:ilvl="0" w:tplc="447A920A">
      <w:start w:val="1"/>
      <w:numFmt w:val="decimal"/>
      <w:lvlText w:val="(%1)"/>
      <w:lvlJc w:val="left"/>
      <w:pPr>
        <w:ind w:left="3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23" w:hanging="360"/>
      </w:pPr>
    </w:lvl>
    <w:lvl w:ilvl="2" w:tplc="040E001B" w:tentative="1">
      <w:start w:val="1"/>
      <w:numFmt w:val="lowerRoman"/>
      <w:lvlText w:val="%3."/>
      <w:lvlJc w:val="right"/>
      <w:pPr>
        <w:ind w:left="1743" w:hanging="180"/>
      </w:pPr>
    </w:lvl>
    <w:lvl w:ilvl="3" w:tplc="040E000F" w:tentative="1">
      <w:start w:val="1"/>
      <w:numFmt w:val="decimal"/>
      <w:lvlText w:val="%4."/>
      <w:lvlJc w:val="left"/>
      <w:pPr>
        <w:ind w:left="2463" w:hanging="360"/>
      </w:pPr>
    </w:lvl>
    <w:lvl w:ilvl="4" w:tplc="040E0019" w:tentative="1">
      <w:start w:val="1"/>
      <w:numFmt w:val="lowerLetter"/>
      <w:lvlText w:val="%5."/>
      <w:lvlJc w:val="left"/>
      <w:pPr>
        <w:ind w:left="3183" w:hanging="360"/>
      </w:pPr>
    </w:lvl>
    <w:lvl w:ilvl="5" w:tplc="040E001B" w:tentative="1">
      <w:start w:val="1"/>
      <w:numFmt w:val="lowerRoman"/>
      <w:lvlText w:val="%6."/>
      <w:lvlJc w:val="right"/>
      <w:pPr>
        <w:ind w:left="3903" w:hanging="180"/>
      </w:pPr>
    </w:lvl>
    <w:lvl w:ilvl="6" w:tplc="040E000F" w:tentative="1">
      <w:start w:val="1"/>
      <w:numFmt w:val="decimal"/>
      <w:lvlText w:val="%7."/>
      <w:lvlJc w:val="left"/>
      <w:pPr>
        <w:ind w:left="4623" w:hanging="360"/>
      </w:pPr>
    </w:lvl>
    <w:lvl w:ilvl="7" w:tplc="040E0019" w:tentative="1">
      <w:start w:val="1"/>
      <w:numFmt w:val="lowerLetter"/>
      <w:lvlText w:val="%8."/>
      <w:lvlJc w:val="left"/>
      <w:pPr>
        <w:ind w:left="5343" w:hanging="360"/>
      </w:pPr>
    </w:lvl>
    <w:lvl w:ilvl="8" w:tplc="040E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49A161EA"/>
    <w:multiLevelType w:val="hybridMultilevel"/>
    <w:tmpl w:val="30DCB0CA"/>
    <w:lvl w:ilvl="0" w:tplc="9940D760">
      <w:start w:val="1"/>
      <w:numFmt w:val="decimal"/>
      <w:lvlText w:val="(%1)"/>
      <w:lvlJc w:val="left"/>
      <w:pPr>
        <w:ind w:left="927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CC"/>
    <w:rsid w:val="0022215E"/>
    <w:rsid w:val="0027083F"/>
    <w:rsid w:val="003310C2"/>
    <w:rsid w:val="00342BCC"/>
    <w:rsid w:val="003B32DA"/>
    <w:rsid w:val="007868B9"/>
    <w:rsid w:val="00907953"/>
    <w:rsid w:val="00AB0C6F"/>
    <w:rsid w:val="00B602EE"/>
    <w:rsid w:val="00B96077"/>
    <w:rsid w:val="00BE1B7F"/>
    <w:rsid w:val="00C86564"/>
    <w:rsid w:val="00D72E6A"/>
    <w:rsid w:val="00F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6081E0"/>
  <w15:chartTrackingRefBased/>
  <w15:docId w15:val="{30281F16-513F-4FE1-AD9D-F57E97C3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2B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42BCC"/>
    <w:rPr>
      <w:i/>
    </w:rPr>
  </w:style>
  <w:style w:type="character" w:customStyle="1" w:styleId="SzvegtrzsChar">
    <w:name w:val="Szövegtörzs Char"/>
    <w:basedOn w:val="Bekezdsalapbettpusa"/>
    <w:link w:val="Szvegtrzs"/>
    <w:rsid w:val="00342BCC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0795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0795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07953"/>
    <w:rPr>
      <w:vertAlign w:val="superscript"/>
    </w:rPr>
  </w:style>
  <w:style w:type="paragraph" w:customStyle="1" w:styleId="Char1CharCharCharChar">
    <w:name w:val="Char1 Char Char Char Char"/>
    <w:basedOn w:val="Norml"/>
    <w:rsid w:val="003310C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33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3100A-72A8-4FE5-A22D-51991D10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488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9</cp:revision>
  <dcterms:created xsi:type="dcterms:W3CDTF">2019-01-29T10:53:00Z</dcterms:created>
  <dcterms:modified xsi:type="dcterms:W3CDTF">2020-06-25T08:05:00Z</dcterms:modified>
</cp:coreProperties>
</file>