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63C3F" w14:textId="77777777" w:rsidR="00100CA8" w:rsidRDefault="00100CA8" w:rsidP="00100CA8">
      <w:pPr>
        <w:jc w:val="center"/>
        <w:rPr>
          <w:b/>
        </w:rPr>
      </w:pPr>
      <w:r>
        <w:rPr>
          <w:b/>
        </w:rPr>
        <w:t>IBRÁNY VÁROS ÖNKORMÁNYZATA POLGÁRMESTERÉNEK</w:t>
      </w:r>
    </w:p>
    <w:p w14:paraId="0E7235AD" w14:textId="0ACF1D94" w:rsidR="00100CA8" w:rsidRDefault="000E2BB7" w:rsidP="00100CA8">
      <w:pPr>
        <w:jc w:val="center"/>
        <w:rPr>
          <w:b/>
        </w:rPr>
      </w:pPr>
      <w:r w:rsidRPr="000E2BB7">
        <w:rPr>
          <w:b/>
        </w:rPr>
        <w:t>22/</w:t>
      </w:r>
      <w:r w:rsidR="00100CA8" w:rsidRPr="000E2BB7">
        <w:rPr>
          <w:b/>
        </w:rPr>
        <w:t>2020 (</w:t>
      </w:r>
      <w:r w:rsidRPr="000E2BB7">
        <w:rPr>
          <w:b/>
        </w:rPr>
        <w:t>IX.29.)</w:t>
      </w:r>
      <w:r w:rsidR="00100CA8" w:rsidRPr="000E2BB7">
        <w:rPr>
          <w:b/>
        </w:rPr>
        <w:t xml:space="preserve"> önkormányzati rendelete</w:t>
      </w:r>
      <w:r w:rsidR="00100CA8">
        <w:rPr>
          <w:b/>
        </w:rPr>
        <w:t xml:space="preserve"> </w:t>
      </w:r>
    </w:p>
    <w:p w14:paraId="4E81D9D4" w14:textId="77777777" w:rsidR="00100CA8" w:rsidRDefault="00100CA8" w:rsidP="00100CA8">
      <w:pPr>
        <w:jc w:val="center"/>
        <w:rPr>
          <w:b/>
        </w:rPr>
      </w:pPr>
    </w:p>
    <w:p w14:paraId="668E8BC1" w14:textId="77777777" w:rsidR="00100CA8" w:rsidRDefault="00100CA8" w:rsidP="00100CA8">
      <w:pPr>
        <w:jc w:val="center"/>
        <w:rPr>
          <w:b/>
        </w:rPr>
      </w:pPr>
      <w:r>
        <w:rPr>
          <w:b/>
        </w:rPr>
        <w:t xml:space="preserve">a települési támogatásokról és egyes </w:t>
      </w:r>
      <w:proofErr w:type="gramStart"/>
      <w:r>
        <w:rPr>
          <w:b/>
        </w:rPr>
        <w:t>szociális  ellátásokról</w:t>
      </w:r>
      <w:proofErr w:type="gramEnd"/>
      <w:r>
        <w:rPr>
          <w:b/>
        </w:rPr>
        <w:t xml:space="preserve"> szóló 8/2015.(II.27) önkormányzati rendelet módosításáról </w:t>
      </w:r>
    </w:p>
    <w:p w14:paraId="059460FB" w14:textId="77777777" w:rsidR="00100CA8" w:rsidRDefault="00100CA8" w:rsidP="00100CA8">
      <w:pPr>
        <w:jc w:val="center"/>
      </w:pPr>
    </w:p>
    <w:p w14:paraId="285925F2" w14:textId="77777777" w:rsidR="00100CA8" w:rsidRDefault="00100CA8" w:rsidP="00100CA8">
      <w:pPr>
        <w:jc w:val="center"/>
      </w:pPr>
    </w:p>
    <w:p w14:paraId="7F11878E" w14:textId="77777777" w:rsidR="00100CA8" w:rsidRDefault="00100CA8" w:rsidP="00100CA8">
      <w:pPr>
        <w:jc w:val="both"/>
      </w:pPr>
      <w:r>
        <w:rPr>
          <w:snapToGrid w:val="0"/>
          <w:color w:val="000000"/>
          <w:szCs w:val="24"/>
        </w:rPr>
        <w:t xml:space="preserve">Ibrány Város Önkormányzatának polgármestere a szociális igazgatásról és szociális ellátásokról szóló 1993. évi III. törvény 33.§ (7) bekezdésében, 48.§ (4) bekezdésében, 132.§ (4) bekezdés d) és g) kapott felhatalmazás alapján </w:t>
      </w:r>
      <w:r>
        <w:t>az Alaptörvény 32. cikk (2) bekezdésében meghatározott feladatkörében eljárva a következőket rendeli el:</w:t>
      </w:r>
    </w:p>
    <w:p w14:paraId="5E8A6033" w14:textId="77777777" w:rsidR="00100CA8" w:rsidRDefault="00100CA8" w:rsidP="00100CA8">
      <w:pPr>
        <w:jc w:val="both"/>
      </w:pPr>
    </w:p>
    <w:p w14:paraId="7D996A0D" w14:textId="77777777" w:rsidR="00100CA8" w:rsidRDefault="00100CA8" w:rsidP="00100CA8">
      <w:pPr>
        <w:jc w:val="center"/>
      </w:pPr>
      <w:r>
        <w:t>1.§</w:t>
      </w:r>
    </w:p>
    <w:p w14:paraId="018679A6" w14:textId="77777777" w:rsidR="00100CA8" w:rsidRDefault="00100CA8" w:rsidP="00100CA8">
      <w:pPr>
        <w:jc w:val="center"/>
      </w:pPr>
    </w:p>
    <w:p w14:paraId="1EF591C6" w14:textId="77777777" w:rsidR="00100CA8" w:rsidRDefault="00100CA8" w:rsidP="00100CA8">
      <w:pPr>
        <w:pStyle w:val="Szvegtrzs"/>
        <w:spacing w:after="0"/>
        <w:jc w:val="both"/>
        <w:rPr>
          <w:b/>
        </w:rPr>
      </w:pPr>
      <w:r>
        <w:rPr>
          <w:b/>
        </w:rPr>
        <w:t xml:space="preserve">A települési támogatásokról és egyes szociális ellátásokról szóló 8/2015.(II.27) önkormányzati </w:t>
      </w:r>
      <w:r w:rsidRPr="004427FF">
        <w:rPr>
          <w:b/>
        </w:rPr>
        <w:t xml:space="preserve">rendelet (továbbiakban: </w:t>
      </w:r>
      <w:proofErr w:type="gramStart"/>
      <w:r w:rsidRPr="004427FF">
        <w:rPr>
          <w:b/>
        </w:rPr>
        <w:t>Rendelet)  10.</w:t>
      </w:r>
      <w:proofErr w:type="gramEnd"/>
      <w:r w:rsidRPr="004427FF">
        <w:rPr>
          <w:b/>
        </w:rPr>
        <w:t>§ (1), (3) és(4) bekezdésének   helyébe a következő</w:t>
      </w:r>
      <w:r>
        <w:rPr>
          <w:b/>
        </w:rPr>
        <w:t xml:space="preserve"> rendelkezés lép:</w:t>
      </w:r>
    </w:p>
    <w:p w14:paraId="4DE622CF" w14:textId="77777777" w:rsidR="00100CA8" w:rsidRDefault="00100CA8" w:rsidP="00100CA8">
      <w:pPr>
        <w:pStyle w:val="Szvegtrzs"/>
        <w:spacing w:after="0"/>
        <w:ind w:left="170"/>
        <w:jc w:val="both"/>
        <w:rPr>
          <w:b/>
        </w:rPr>
      </w:pPr>
    </w:p>
    <w:p w14:paraId="10D2484A" w14:textId="77777777" w:rsidR="00100CA8" w:rsidRDefault="00100CA8" w:rsidP="00100CA8">
      <w:pPr>
        <w:ind w:left="170"/>
        <w:jc w:val="both"/>
        <w:rPr>
          <w:szCs w:val="24"/>
        </w:rPr>
      </w:pPr>
      <w:r>
        <w:rPr>
          <w:szCs w:val="24"/>
        </w:rPr>
        <w:t xml:space="preserve">„(1) A létfenntartást veszélyeztető rendkívüli élethelyzetbe került, illetve időszakosan vagy tartósan létfenntartási gondokkal küzdő személy részére, a nem várt többletkiadásai céljára, vagy valamely – elsősorban önhibáján kívüli okra visszavezethetően - kieső jövedelmének részbeni pótlására rendkívüli települési támogatás állapítható meg, feltéve, hogy családjukban az egy főre jutó havi nettó jövedelem a </w:t>
      </w:r>
      <w:r w:rsidRPr="00BC1E40">
        <w:rPr>
          <w:b/>
          <w:bCs/>
          <w:szCs w:val="24"/>
        </w:rPr>
        <w:t>garantált bérminimumot, egyedül élő esetén annak 150 %-át</w:t>
      </w:r>
      <w:r>
        <w:rPr>
          <w:szCs w:val="24"/>
        </w:rPr>
        <w:t xml:space="preserve"> nem haladja meg és vagyona a család tagjainak a </w:t>
      </w:r>
      <w:proofErr w:type="spellStart"/>
      <w:r>
        <w:rPr>
          <w:szCs w:val="24"/>
        </w:rPr>
        <w:t>Szoc</w:t>
      </w:r>
      <w:proofErr w:type="spellEnd"/>
      <w:r>
        <w:rPr>
          <w:szCs w:val="24"/>
        </w:rPr>
        <w:t>. tv-ben meghatározott mértéket nem haladja meg.</w:t>
      </w:r>
    </w:p>
    <w:p w14:paraId="6E2BFC06" w14:textId="77777777" w:rsidR="00100CA8" w:rsidRDefault="00100CA8" w:rsidP="00100CA8">
      <w:pPr>
        <w:ind w:left="170"/>
        <w:jc w:val="both"/>
        <w:rPr>
          <w:szCs w:val="24"/>
        </w:rPr>
      </w:pPr>
      <w:r>
        <w:rPr>
          <w:szCs w:val="24"/>
        </w:rPr>
        <w:t>….</w:t>
      </w:r>
    </w:p>
    <w:p w14:paraId="2870546A" w14:textId="77777777" w:rsidR="00100CA8" w:rsidRDefault="00100CA8" w:rsidP="00100CA8">
      <w:pPr>
        <w:pStyle w:val="Lista2"/>
        <w:ind w:left="170" w:firstLine="0"/>
        <w:jc w:val="both"/>
        <w:rPr>
          <w:szCs w:val="24"/>
        </w:rPr>
      </w:pPr>
      <w:r>
        <w:rPr>
          <w:szCs w:val="24"/>
        </w:rPr>
        <w:t xml:space="preserve">(3)A támogatás egyszeri összege nem lehet kevesebb </w:t>
      </w:r>
      <w:proofErr w:type="gramStart"/>
      <w:r>
        <w:rPr>
          <w:szCs w:val="24"/>
        </w:rPr>
        <w:t>1.000,-</w:t>
      </w:r>
      <w:proofErr w:type="gramEnd"/>
      <w:r>
        <w:rPr>
          <w:szCs w:val="24"/>
        </w:rPr>
        <w:t xml:space="preserve">Ft-nál, de alkalmanként a mindenkori öregségi nyugdíj legkisebb összegének </w:t>
      </w:r>
      <w:r w:rsidRPr="004427FF">
        <w:rPr>
          <w:b/>
          <w:bCs/>
          <w:szCs w:val="24"/>
        </w:rPr>
        <w:t>300 %-</w:t>
      </w:r>
      <w:r>
        <w:rPr>
          <w:szCs w:val="24"/>
        </w:rPr>
        <w:t>át nem haladhatja meg.</w:t>
      </w:r>
    </w:p>
    <w:p w14:paraId="78631F13" w14:textId="77777777" w:rsidR="00100CA8" w:rsidRDefault="00100CA8" w:rsidP="00100CA8">
      <w:pPr>
        <w:ind w:left="170"/>
        <w:jc w:val="both"/>
        <w:rPr>
          <w:i/>
          <w:szCs w:val="24"/>
          <w:u w:val="single"/>
        </w:rPr>
      </w:pPr>
    </w:p>
    <w:p w14:paraId="0DAC216E" w14:textId="77777777" w:rsidR="00100CA8" w:rsidRPr="004427FF" w:rsidRDefault="00100CA8" w:rsidP="00100CA8">
      <w:pPr>
        <w:pStyle w:val="Szvegtrzs"/>
        <w:spacing w:after="0"/>
        <w:ind w:left="170"/>
        <w:jc w:val="both"/>
        <w:rPr>
          <w:bCs/>
        </w:rPr>
      </w:pPr>
      <w:r w:rsidRPr="004427FF">
        <w:rPr>
          <w:bCs/>
        </w:rPr>
        <w:t xml:space="preserve">(4) A támogatás összege háztartásonként évente összesen a (4a) bekezdésben valamint a 12/D §-ban meghatározott </w:t>
      </w:r>
      <w:proofErr w:type="gramStart"/>
      <w:r w:rsidRPr="004427FF">
        <w:rPr>
          <w:bCs/>
        </w:rPr>
        <w:t>kivételektől  eltekintve</w:t>
      </w:r>
      <w:proofErr w:type="gramEnd"/>
      <w:r w:rsidRPr="004427FF">
        <w:rPr>
          <w:bCs/>
        </w:rPr>
        <w:t xml:space="preserve"> a mindenkori öregségi nyugdíjminimum </w:t>
      </w:r>
      <w:r w:rsidRPr="00BC1E40">
        <w:rPr>
          <w:b/>
        </w:rPr>
        <w:t>500 %-át</w:t>
      </w:r>
      <w:r w:rsidRPr="004427FF">
        <w:rPr>
          <w:bCs/>
        </w:rPr>
        <w:t xml:space="preserve"> nem haladhatja meg.</w:t>
      </w:r>
      <w:r>
        <w:rPr>
          <w:bCs/>
        </w:rPr>
        <w:t>”</w:t>
      </w:r>
    </w:p>
    <w:p w14:paraId="1F8B2073" w14:textId="77777777" w:rsidR="00100CA8" w:rsidRDefault="00100CA8" w:rsidP="00100CA8">
      <w:pPr>
        <w:pStyle w:val="Szvegtrzs"/>
        <w:spacing w:after="0"/>
        <w:jc w:val="both"/>
        <w:rPr>
          <w:b/>
        </w:rPr>
      </w:pPr>
    </w:p>
    <w:p w14:paraId="3768AB0D" w14:textId="77777777" w:rsidR="00100CA8" w:rsidRDefault="00100CA8" w:rsidP="00100CA8">
      <w:pPr>
        <w:pStyle w:val="Szvegtrzs"/>
        <w:spacing w:after="0"/>
        <w:jc w:val="center"/>
        <w:rPr>
          <w:bCs/>
        </w:rPr>
      </w:pPr>
    </w:p>
    <w:p w14:paraId="4576F24E" w14:textId="77777777" w:rsidR="00100CA8" w:rsidRDefault="00100CA8" w:rsidP="00100CA8">
      <w:pPr>
        <w:pStyle w:val="Szvegtrzs"/>
        <w:spacing w:after="0"/>
        <w:jc w:val="center"/>
        <w:rPr>
          <w:bCs/>
        </w:rPr>
      </w:pPr>
      <w:r>
        <w:rPr>
          <w:bCs/>
        </w:rPr>
        <w:t>2.§</w:t>
      </w:r>
    </w:p>
    <w:p w14:paraId="7F3A7957" w14:textId="77777777" w:rsidR="00100CA8" w:rsidRDefault="00100CA8" w:rsidP="00100CA8">
      <w:pPr>
        <w:pStyle w:val="Szvegtrzs"/>
        <w:spacing w:after="0"/>
        <w:jc w:val="center"/>
        <w:rPr>
          <w:bCs/>
        </w:rPr>
      </w:pPr>
    </w:p>
    <w:p w14:paraId="014E0B1A" w14:textId="77777777" w:rsidR="00100CA8" w:rsidRDefault="00100CA8" w:rsidP="00100CA8">
      <w:pPr>
        <w:pStyle w:val="Szvegtrzs"/>
        <w:spacing w:after="0"/>
        <w:jc w:val="both"/>
        <w:rPr>
          <w:b/>
        </w:rPr>
      </w:pPr>
      <w:r>
        <w:rPr>
          <w:b/>
        </w:rPr>
        <w:t>A Rendelet 12/B § (1)-(3) bekezdése helyébe a következő rendelkezés lép:</w:t>
      </w:r>
    </w:p>
    <w:p w14:paraId="2A0C87BD" w14:textId="77777777" w:rsidR="00100CA8" w:rsidRDefault="00100CA8" w:rsidP="00100CA8">
      <w:pPr>
        <w:pStyle w:val="Szvegtrzs"/>
        <w:spacing w:after="0"/>
        <w:jc w:val="both"/>
        <w:rPr>
          <w:b/>
        </w:rPr>
      </w:pPr>
    </w:p>
    <w:p w14:paraId="3DC02658" w14:textId="77777777" w:rsidR="00100CA8" w:rsidRPr="00387D18" w:rsidRDefault="00100CA8" w:rsidP="00100CA8">
      <w:pPr>
        <w:ind w:left="360"/>
        <w:jc w:val="center"/>
        <w:rPr>
          <w:bCs/>
        </w:rPr>
      </w:pPr>
      <w:r>
        <w:rPr>
          <w:bCs/>
        </w:rPr>
        <w:t>„</w:t>
      </w:r>
      <w:r w:rsidRPr="00387D18">
        <w:rPr>
          <w:bCs/>
        </w:rPr>
        <w:t>12/B. §</w:t>
      </w:r>
    </w:p>
    <w:p w14:paraId="0F8BC44B" w14:textId="77777777" w:rsidR="00100CA8" w:rsidRDefault="00100CA8" w:rsidP="00100CA8">
      <w:pPr>
        <w:pStyle w:val="Szvegtrzs"/>
        <w:spacing w:after="0"/>
        <w:jc w:val="both"/>
        <w:rPr>
          <w:b/>
        </w:rPr>
      </w:pPr>
    </w:p>
    <w:p w14:paraId="7FF62398" w14:textId="77777777" w:rsidR="00100CA8" w:rsidRDefault="00100CA8" w:rsidP="00100CA8">
      <w:pPr>
        <w:pStyle w:val="Szvegtrzs"/>
        <w:spacing w:after="0"/>
        <w:jc w:val="both"/>
        <w:rPr>
          <w:b/>
        </w:rPr>
      </w:pPr>
    </w:p>
    <w:p w14:paraId="20C080D2" w14:textId="77777777" w:rsidR="00100CA8" w:rsidRPr="00F160C4" w:rsidRDefault="00100CA8" w:rsidP="00100CA8">
      <w:pPr>
        <w:numPr>
          <w:ilvl w:val="0"/>
          <w:numId w:val="3"/>
        </w:numPr>
        <w:jc w:val="both"/>
        <w:rPr>
          <w:bCs/>
        </w:rPr>
      </w:pPr>
      <w:r w:rsidRPr="00387D18">
        <w:rPr>
          <w:bCs/>
        </w:rPr>
        <w:t xml:space="preserve">Az önkormányzat a szociális ellátásokra biztosított keretösszeg </w:t>
      </w:r>
      <w:r w:rsidRPr="00F160C4">
        <w:rPr>
          <w:bCs/>
        </w:rPr>
        <w:t>terhére hivatalból karácsonyi</w:t>
      </w:r>
      <w:r>
        <w:rPr>
          <w:bCs/>
        </w:rPr>
        <w:t>, egészségügyi</w:t>
      </w:r>
      <w:r w:rsidRPr="00F160C4">
        <w:rPr>
          <w:bCs/>
        </w:rPr>
        <w:t xml:space="preserve"> támogatást nyújthat az arra jogosult személynek.</w:t>
      </w:r>
    </w:p>
    <w:p w14:paraId="141AC2D9" w14:textId="77777777" w:rsidR="00100CA8" w:rsidRPr="00387D18" w:rsidRDefault="00100CA8" w:rsidP="00100CA8">
      <w:pPr>
        <w:jc w:val="both"/>
        <w:rPr>
          <w:bCs/>
        </w:rPr>
      </w:pPr>
    </w:p>
    <w:p w14:paraId="61B1A80A" w14:textId="77777777" w:rsidR="00100CA8" w:rsidRPr="00387D18" w:rsidRDefault="00100CA8" w:rsidP="00100CA8">
      <w:pPr>
        <w:numPr>
          <w:ilvl w:val="0"/>
          <w:numId w:val="3"/>
        </w:numPr>
        <w:jc w:val="both"/>
        <w:rPr>
          <w:bCs/>
        </w:rPr>
      </w:pPr>
      <w:r w:rsidRPr="00387D18">
        <w:rPr>
          <w:bCs/>
        </w:rPr>
        <w:t>Karácsonyi</w:t>
      </w:r>
      <w:r>
        <w:rPr>
          <w:bCs/>
        </w:rPr>
        <w:t xml:space="preserve">, </w:t>
      </w:r>
      <w:proofErr w:type="gramStart"/>
      <w:r>
        <w:rPr>
          <w:bCs/>
        </w:rPr>
        <w:t xml:space="preserve">egészségügyi </w:t>
      </w:r>
      <w:r w:rsidRPr="00387D18">
        <w:rPr>
          <w:bCs/>
        </w:rPr>
        <w:t xml:space="preserve"> támogatásra</w:t>
      </w:r>
      <w:proofErr w:type="gramEnd"/>
      <w:r w:rsidRPr="00387D18">
        <w:rPr>
          <w:bCs/>
        </w:rPr>
        <w:t xml:space="preserve"> jogosult az a személy, aki az alábbi együttes feltételeknek megfelel:</w:t>
      </w:r>
    </w:p>
    <w:p w14:paraId="77888416" w14:textId="77777777" w:rsidR="00100CA8" w:rsidRPr="00387D18" w:rsidRDefault="00100CA8" w:rsidP="00100CA8">
      <w:pPr>
        <w:numPr>
          <w:ilvl w:val="0"/>
          <w:numId w:val="4"/>
        </w:numPr>
        <w:jc w:val="both"/>
        <w:rPr>
          <w:bCs/>
        </w:rPr>
      </w:pPr>
      <w:r w:rsidRPr="00387D18">
        <w:rPr>
          <w:bCs/>
        </w:rPr>
        <w:t>Ibrányban bejelentett állandó lakóhellyel rendelkezik, és életvitelszerűen a településen él</w:t>
      </w:r>
    </w:p>
    <w:p w14:paraId="4B4034E1" w14:textId="77777777" w:rsidR="00100CA8" w:rsidRPr="00387D18" w:rsidRDefault="00100CA8" w:rsidP="00100CA8">
      <w:pPr>
        <w:numPr>
          <w:ilvl w:val="0"/>
          <w:numId w:val="4"/>
        </w:numPr>
        <w:jc w:val="both"/>
        <w:rPr>
          <w:bCs/>
        </w:rPr>
      </w:pPr>
      <w:r w:rsidRPr="00387D18">
        <w:rPr>
          <w:bCs/>
        </w:rPr>
        <w:t>a 65. életévét a tárgyévben betölti,</w:t>
      </w:r>
    </w:p>
    <w:p w14:paraId="7939835C" w14:textId="77777777" w:rsidR="00100CA8" w:rsidRDefault="00100CA8" w:rsidP="00100CA8">
      <w:pPr>
        <w:numPr>
          <w:ilvl w:val="0"/>
          <w:numId w:val="3"/>
        </w:numPr>
        <w:jc w:val="both"/>
        <w:rPr>
          <w:bCs/>
        </w:rPr>
      </w:pPr>
      <w:r w:rsidRPr="00387D18">
        <w:rPr>
          <w:bCs/>
        </w:rPr>
        <w:t>A karácsonyi</w:t>
      </w:r>
      <w:r>
        <w:rPr>
          <w:bCs/>
        </w:rPr>
        <w:t xml:space="preserve">, </w:t>
      </w:r>
      <w:proofErr w:type="gramStart"/>
      <w:r>
        <w:rPr>
          <w:bCs/>
        </w:rPr>
        <w:t xml:space="preserve">egészségügyi </w:t>
      </w:r>
      <w:r w:rsidRPr="00387D18">
        <w:rPr>
          <w:bCs/>
        </w:rPr>
        <w:t xml:space="preserve"> támogatás</w:t>
      </w:r>
      <w:proofErr w:type="gramEnd"/>
      <w:r w:rsidRPr="00387D18">
        <w:rPr>
          <w:bCs/>
        </w:rPr>
        <w:t xml:space="preserve"> évente </w:t>
      </w:r>
      <w:r>
        <w:rPr>
          <w:bCs/>
        </w:rPr>
        <w:t>szükség szerint</w:t>
      </w:r>
      <w:r w:rsidRPr="00387D18">
        <w:rPr>
          <w:bCs/>
        </w:rPr>
        <w:t xml:space="preserve">, </w:t>
      </w:r>
      <w:r>
        <w:rPr>
          <w:bCs/>
        </w:rPr>
        <w:t xml:space="preserve">alkalmanként </w:t>
      </w:r>
      <w:r w:rsidRPr="00387D18">
        <w:rPr>
          <w:bCs/>
        </w:rPr>
        <w:t>legfeljebb 10.000 Ft összegben, pénzbeli</w:t>
      </w:r>
      <w:r>
        <w:rPr>
          <w:bCs/>
        </w:rPr>
        <w:t xml:space="preserve">, vagy </w:t>
      </w:r>
      <w:r w:rsidRPr="00387D18">
        <w:rPr>
          <w:bCs/>
        </w:rPr>
        <w:t xml:space="preserve"> természetbeni ellátásként (ajándékcsomag) állapítható meg.</w:t>
      </w:r>
      <w:r>
        <w:rPr>
          <w:bCs/>
        </w:rPr>
        <w:t>”</w:t>
      </w:r>
    </w:p>
    <w:p w14:paraId="2E7168A5" w14:textId="77777777" w:rsidR="00100CA8" w:rsidRDefault="00100CA8" w:rsidP="00100CA8">
      <w:pPr>
        <w:ind w:left="360"/>
        <w:jc w:val="center"/>
        <w:rPr>
          <w:bCs/>
        </w:rPr>
      </w:pPr>
    </w:p>
    <w:p w14:paraId="4FC83E1C" w14:textId="77777777" w:rsidR="00100CA8" w:rsidRDefault="00100CA8" w:rsidP="00100CA8">
      <w:pPr>
        <w:ind w:left="360"/>
        <w:jc w:val="center"/>
        <w:rPr>
          <w:bCs/>
        </w:rPr>
      </w:pPr>
    </w:p>
    <w:p w14:paraId="50038C8A" w14:textId="77777777" w:rsidR="00100CA8" w:rsidRPr="00387D18" w:rsidRDefault="00100CA8" w:rsidP="00100CA8">
      <w:pPr>
        <w:ind w:left="360"/>
        <w:jc w:val="center"/>
        <w:rPr>
          <w:bCs/>
        </w:rPr>
      </w:pPr>
    </w:p>
    <w:p w14:paraId="33337834" w14:textId="77777777" w:rsidR="00100CA8" w:rsidRPr="00C500C4" w:rsidRDefault="00100CA8" w:rsidP="00100CA8">
      <w:pPr>
        <w:pStyle w:val="Szvegtrzs"/>
        <w:spacing w:after="0"/>
        <w:jc w:val="both"/>
        <w:rPr>
          <w:b/>
        </w:rPr>
      </w:pPr>
    </w:p>
    <w:p w14:paraId="58973636" w14:textId="77777777" w:rsidR="00100CA8" w:rsidRDefault="00100CA8" w:rsidP="00100CA8">
      <w:pPr>
        <w:ind w:left="426" w:hanging="426"/>
        <w:jc w:val="center"/>
      </w:pPr>
      <w:r>
        <w:lastRenderedPageBreak/>
        <w:t>3.§</w:t>
      </w:r>
    </w:p>
    <w:p w14:paraId="3C078EDB" w14:textId="77777777" w:rsidR="00100CA8" w:rsidRDefault="00100CA8" w:rsidP="00100CA8">
      <w:pPr>
        <w:ind w:left="426" w:hanging="426"/>
        <w:jc w:val="center"/>
      </w:pPr>
    </w:p>
    <w:p w14:paraId="09004E37" w14:textId="77777777" w:rsidR="00100CA8" w:rsidRDefault="00100CA8" w:rsidP="00100CA8">
      <w:pPr>
        <w:pStyle w:val="Szvegtrzs"/>
        <w:spacing w:after="0"/>
        <w:jc w:val="center"/>
        <w:rPr>
          <w:szCs w:val="24"/>
        </w:rPr>
      </w:pPr>
      <w:r>
        <w:rPr>
          <w:szCs w:val="24"/>
        </w:rPr>
        <w:t>Záró rendelkezés</w:t>
      </w:r>
    </w:p>
    <w:p w14:paraId="6BC5419C" w14:textId="77777777" w:rsidR="00100CA8" w:rsidRDefault="00100CA8" w:rsidP="00100CA8">
      <w:pPr>
        <w:pStyle w:val="Szvegtrzs"/>
        <w:spacing w:after="0"/>
        <w:jc w:val="center"/>
        <w:rPr>
          <w:szCs w:val="24"/>
        </w:rPr>
      </w:pPr>
    </w:p>
    <w:p w14:paraId="0972EF44" w14:textId="77777777" w:rsidR="00100CA8" w:rsidRDefault="00100CA8" w:rsidP="00100CA8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Ez a rendelet a kihirdetését követő napon lép hatályba, s az ezt követő napon egyidejűleg hatályát veszti </w:t>
      </w:r>
    </w:p>
    <w:p w14:paraId="1951C545" w14:textId="77777777" w:rsidR="00100CA8" w:rsidRDefault="00100CA8" w:rsidP="00100CA8">
      <w:pPr>
        <w:pStyle w:val="Szvegtrzs"/>
        <w:spacing w:after="0"/>
        <w:jc w:val="both"/>
        <w:rPr>
          <w:szCs w:val="24"/>
        </w:rPr>
      </w:pPr>
    </w:p>
    <w:p w14:paraId="71099911" w14:textId="12F44C20" w:rsidR="00100CA8" w:rsidRDefault="00100CA8" w:rsidP="00100CA8">
      <w:pPr>
        <w:pStyle w:val="Cmsor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Ibrány, 2020. szeptember 28.</w:t>
      </w:r>
    </w:p>
    <w:p w14:paraId="18421970" w14:textId="77777777" w:rsidR="00100CA8" w:rsidRDefault="00100CA8" w:rsidP="00100CA8">
      <w:pPr>
        <w:jc w:val="both"/>
      </w:pPr>
    </w:p>
    <w:p w14:paraId="3AD6A5B2" w14:textId="77777777" w:rsidR="00100CA8" w:rsidRDefault="00100CA8" w:rsidP="00100CA8">
      <w:pPr>
        <w:jc w:val="both"/>
      </w:pPr>
      <w:r>
        <w:tab/>
      </w:r>
      <w:r>
        <w:tab/>
      </w:r>
      <w:r>
        <w:tab/>
      </w:r>
      <w:r>
        <w:tab/>
        <w:t xml:space="preserve">Trencsényi Imre </w:t>
      </w:r>
      <w:proofErr w:type="spellStart"/>
      <w:r>
        <w:t>sk</w:t>
      </w:r>
      <w:proofErr w:type="spellEnd"/>
      <w:r>
        <w:t>.</w:t>
      </w:r>
      <w:r>
        <w:tab/>
        <w:t xml:space="preserve">       Bakosiné Márton Mária </w:t>
      </w:r>
      <w:proofErr w:type="spellStart"/>
      <w:r>
        <w:t>sk</w:t>
      </w:r>
      <w:proofErr w:type="spellEnd"/>
      <w:r>
        <w:t>.</w:t>
      </w:r>
    </w:p>
    <w:p w14:paraId="579F667E" w14:textId="77777777" w:rsidR="00100CA8" w:rsidRDefault="00100CA8" w:rsidP="00100CA8">
      <w:pPr>
        <w:jc w:val="both"/>
      </w:pPr>
      <w:r>
        <w:tab/>
      </w:r>
      <w:r>
        <w:tab/>
      </w:r>
      <w:r>
        <w:tab/>
      </w:r>
      <w:r>
        <w:tab/>
        <w:t>polgármester</w:t>
      </w:r>
      <w:r>
        <w:tab/>
      </w:r>
      <w:r>
        <w:tab/>
      </w:r>
      <w:r>
        <w:tab/>
      </w:r>
      <w:r>
        <w:tab/>
        <w:t>jegyző</w:t>
      </w:r>
    </w:p>
    <w:p w14:paraId="103F9D9C" w14:textId="1F9E6634" w:rsidR="007006D6" w:rsidRPr="00100CA8" w:rsidRDefault="007006D6" w:rsidP="00100CA8"/>
    <w:sectPr w:rsidR="007006D6" w:rsidRPr="00100CA8" w:rsidSect="00100CA8">
      <w:pgSz w:w="11910" w:h="16840"/>
      <w:pgMar w:top="132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3E6E"/>
    <w:multiLevelType w:val="hybridMultilevel"/>
    <w:tmpl w:val="D61EF586"/>
    <w:lvl w:ilvl="0" w:tplc="361A1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F3C"/>
    <w:multiLevelType w:val="hybridMultilevel"/>
    <w:tmpl w:val="6F768810"/>
    <w:lvl w:ilvl="0" w:tplc="54FC9A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366E5"/>
    <w:multiLevelType w:val="hybridMultilevel"/>
    <w:tmpl w:val="A67692C6"/>
    <w:lvl w:ilvl="0" w:tplc="339C2D5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53D6B1E"/>
    <w:multiLevelType w:val="hybridMultilevel"/>
    <w:tmpl w:val="AF5AC4A0"/>
    <w:lvl w:ilvl="0" w:tplc="06C067CE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7" w:hanging="360"/>
      </w:pPr>
    </w:lvl>
    <w:lvl w:ilvl="2" w:tplc="040E001B" w:tentative="1">
      <w:start w:val="1"/>
      <w:numFmt w:val="lowerRoman"/>
      <w:lvlText w:val="%3."/>
      <w:lvlJc w:val="right"/>
      <w:pPr>
        <w:ind w:left="2197" w:hanging="180"/>
      </w:pPr>
    </w:lvl>
    <w:lvl w:ilvl="3" w:tplc="040E000F" w:tentative="1">
      <w:start w:val="1"/>
      <w:numFmt w:val="decimal"/>
      <w:lvlText w:val="%4."/>
      <w:lvlJc w:val="left"/>
      <w:pPr>
        <w:ind w:left="2917" w:hanging="360"/>
      </w:pPr>
    </w:lvl>
    <w:lvl w:ilvl="4" w:tplc="040E0019" w:tentative="1">
      <w:start w:val="1"/>
      <w:numFmt w:val="lowerLetter"/>
      <w:lvlText w:val="%5."/>
      <w:lvlJc w:val="left"/>
      <w:pPr>
        <w:ind w:left="3637" w:hanging="360"/>
      </w:pPr>
    </w:lvl>
    <w:lvl w:ilvl="5" w:tplc="040E001B" w:tentative="1">
      <w:start w:val="1"/>
      <w:numFmt w:val="lowerRoman"/>
      <w:lvlText w:val="%6."/>
      <w:lvlJc w:val="right"/>
      <w:pPr>
        <w:ind w:left="4357" w:hanging="180"/>
      </w:pPr>
    </w:lvl>
    <w:lvl w:ilvl="6" w:tplc="040E000F" w:tentative="1">
      <w:start w:val="1"/>
      <w:numFmt w:val="decimal"/>
      <w:lvlText w:val="%7."/>
      <w:lvlJc w:val="left"/>
      <w:pPr>
        <w:ind w:left="5077" w:hanging="360"/>
      </w:pPr>
    </w:lvl>
    <w:lvl w:ilvl="7" w:tplc="040E0019" w:tentative="1">
      <w:start w:val="1"/>
      <w:numFmt w:val="lowerLetter"/>
      <w:lvlText w:val="%8."/>
      <w:lvlJc w:val="left"/>
      <w:pPr>
        <w:ind w:left="5797" w:hanging="360"/>
      </w:pPr>
    </w:lvl>
    <w:lvl w:ilvl="8" w:tplc="040E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5A"/>
    <w:rsid w:val="000E2BB7"/>
    <w:rsid w:val="000E3DA1"/>
    <w:rsid w:val="00100CA8"/>
    <w:rsid w:val="0037177B"/>
    <w:rsid w:val="007006D6"/>
    <w:rsid w:val="00C26A5A"/>
    <w:rsid w:val="00F2662B"/>
    <w:rsid w:val="00F5413D"/>
    <w:rsid w:val="00F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65A0"/>
  <w15:chartTrackingRefBased/>
  <w15:docId w15:val="{B43EFBB5-F34D-4749-82E1-22BBA559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6A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C26A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C26A5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SzvegtrzsChar">
    <w:name w:val="Szövegtörzs Char"/>
    <w:link w:val="Szvegtrzs"/>
    <w:locked/>
    <w:rsid w:val="00C26A5A"/>
    <w:rPr>
      <w:sz w:val="24"/>
      <w:lang w:eastAsia="hu-HU"/>
    </w:rPr>
  </w:style>
  <w:style w:type="paragraph" w:styleId="Szvegtrzs">
    <w:name w:val="Body Text"/>
    <w:basedOn w:val="Norml"/>
    <w:link w:val="SzvegtrzsChar"/>
    <w:qFormat/>
    <w:rsid w:val="00C26A5A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uiPriority w:val="99"/>
    <w:semiHidden/>
    <w:rsid w:val="00C26A5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C26A5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26A5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1CharCharCharChar">
    <w:name w:val="Char1 Char Char Char Char"/>
    <w:basedOn w:val="Norml"/>
    <w:rsid w:val="00C26A5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1"/>
    <w:qFormat/>
    <w:rsid w:val="00C26A5A"/>
    <w:pPr>
      <w:ind w:left="708"/>
    </w:pPr>
  </w:style>
  <w:style w:type="paragraph" w:styleId="Lista2">
    <w:name w:val="List 2"/>
    <w:basedOn w:val="Norml"/>
    <w:rsid w:val="00100CA8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8</cp:revision>
  <dcterms:created xsi:type="dcterms:W3CDTF">2020-06-25T08:42:00Z</dcterms:created>
  <dcterms:modified xsi:type="dcterms:W3CDTF">2020-09-29T08:29:00Z</dcterms:modified>
</cp:coreProperties>
</file>